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D58F" w14:textId="613EDF2C" w:rsidR="007E7928" w:rsidRPr="00784504" w:rsidRDefault="007E7928" w:rsidP="00784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84504">
        <w:rPr>
          <w:rFonts w:ascii="Arial" w:hAnsi="Arial" w:cs="Arial"/>
          <w:b/>
          <w:bCs/>
          <w:spacing w:val="-12"/>
          <w:position w:val="3"/>
          <w:sz w:val="32"/>
          <w:szCs w:val="32"/>
        </w:rPr>
        <w:t>W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ym</w:t>
      </w:r>
      <w:r w:rsidRPr="00784504">
        <w:rPr>
          <w:rFonts w:ascii="Arial" w:hAnsi="Arial" w:cs="Arial"/>
          <w:b/>
          <w:bCs/>
          <w:spacing w:val="-5"/>
          <w:position w:val="3"/>
          <w:sz w:val="32"/>
          <w:szCs w:val="32"/>
        </w:rPr>
        <w:t>a</w:t>
      </w:r>
      <w:r w:rsidRPr="00784504">
        <w:rPr>
          <w:rFonts w:ascii="Arial" w:hAnsi="Arial" w:cs="Arial"/>
          <w:b/>
          <w:bCs/>
          <w:spacing w:val="-9"/>
          <w:position w:val="3"/>
          <w:sz w:val="32"/>
          <w:szCs w:val="32"/>
        </w:rPr>
        <w:t>g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an</w:t>
      </w:r>
      <w:r w:rsidRPr="00784504">
        <w:rPr>
          <w:rFonts w:ascii="Arial" w:hAnsi="Arial" w:cs="Arial"/>
          <w:b/>
          <w:bCs/>
          <w:spacing w:val="-2"/>
          <w:position w:val="3"/>
          <w:sz w:val="32"/>
          <w:szCs w:val="32"/>
        </w:rPr>
        <w:t>i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a na p</w:t>
      </w:r>
      <w:r w:rsidRPr="00784504">
        <w:rPr>
          <w:rFonts w:ascii="Arial" w:hAnsi="Arial" w:cs="Arial"/>
          <w:b/>
          <w:bCs/>
          <w:spacing w:val="-3"/>
          <w:position w:val="3"/>
          <w:sz w:val="32"/>
          <w:szCs w:val="32"/>
        </w:rPr>
        <w:t>o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s</w:t>
      </w:r>
      <w:r w:rsidRPr="00784504">
        <w:rPr>
          <w:rFonts w:ascii="Arial" w:hAnsi="Arial" w:cs="Arial"/>
          <w:b/>
          <w:bCs/>
          <w:spacing w:val="-7"/>
          <w:position w:val="3"/>
          <w:sz w:val="32"/>
          <w:szCs w:val="32"/>
        </w:rPr>
        <w:t>z</w:t>
      </w:r>
      <w:r w:rsidRPr="00784504">
        <w:rPr>
          <w:rFonts w:ascii="Arial" w:hAnsi="Arial" w:cs="Arial"/>
          <w:b/>
          <w:bCs/>
          <w:spacing w:val="-5"/>
          <w:position w:val="3"/>
          <w:sz w:val="32"/>
          <w:szCs w:val="32"/>
        </w:rPr>
        <w:t>c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ze</w:t>
      </w:r>
      <w:r w:rsidRPr="00784504">
        <w:rPr>
          <w:rFonts w:ascii="Arial" w:hAnsi="Arial" w:cs="Arial"/>
          <w:b/>
          <w:bCs/>
          <w:spacing w:val="-11"/>
          <w:position w:val="3"/>
          <w:sz w:val="32"/>
          <w:szCs w:val="32"/>
        </w:rPr>
        <w:t>g</w:t>
      </w:r>
      <w:r w:rsidRPr="00784504">
        <w:rPr>
          <w:rFonts w:ascii="Arial" w:hAnsi="Arial" w:cs="Arial"/>
          <w:b/>
          <w:bCs/>
          <w:position w:val="3"/>
          <w:sz w:val="32"/>
          <w:szCs w:val="32"/>
        </w:rPr>
        <w:t>ólne o</w:t>
      </w:r>
      <w:r w:rsidRPr="00784504">
        <w:rPr>
          <w:rFonts w:ascii="Arial" w:hAnsi="Arial" w:cs="Arial"/>
          <w:b/>
          <w:bCs/>
          <w:spacing w:val="-9"/>
          <w:position w:val="3"/>
          <w:sz w:val="32"/>
          <w:szCs w:val="32"/>
        </w:rPr>
        <w:t>c</w:t>
      </w:r>
      <w:r w:rsidR="0002177F" w:rsidRPr="00784504">
        <w:rPr>
          <w:rFonts w:ascii="Arial" w:hAnsi="Arial" w:cs="Arial"/>
          <w:b/>
          <w:bCs/>
          <w:position w:val="3"/>
          <w:sz w:val="32"/>
          <w:szCs w:val="32"/>
        </w:rPr>
        <w:t>eny-klasa 4</w:t>
      </w:r>
    </w:p>
    <w:p w14:paraId="6C52A663" w14:textId="77777777" w:rsidR="007E7928" w:rsidRPr="006E632E" w:rsidRDefault="007E7928" w:rsidP="00784504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14:paraId="67E6BDD1" w14:textId="798D51E6" w:rsidR="0002177F" w:rsidRPr="006E632E" w:rsidRDefault="0002177F" w:rsidP="00784504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ascii="Arial" w:hAnsi="Arial" w:cs="Arial"/>
          <w:color w:val="231F20"/>
          <w:sz w:val="20"/>
          <w:szCs w:val="20"/>
        </w:rPr>
      </w:pPr>
      <w:r w:rsidRPr="006E632E">
        <w:rPr>
          <w:rFonts w:ascii="Arial" w:hAnsi="Arial" w:cs="Arial"/>
          <w:color w:val="231F20"/>
          <w:sz w:val="20"/>
          <w:szCs w:val="20"/>
        </w:rPr>
        <w:t>O</w:t>
      </w:r>
      <w:r w:rsidR="007E7928" w:rsidRPr="006E632E">
        <w:rPr>
          <w:rFonts w:ascii="Arial" w:hAnsi="Arial" w:cs="Arial"/>
          <w:color w:val="231F20"/>
          <w:sz w:val="20"/>
          <w:szCs w:val="20"/>
        </w:rPr>
        <w:t>cenę</w:t>
      </w:r>
      <w:r w:rsidRPr="006E632E">
        <w:rPr>
          <w:rFonts w:ascii="Arial" w:hAnsi="Arial" w:cs="Arial"/>
          <w:color w:val="231F20"/>
          <w:sz w:val="20"/>
          <w:szCs w:val="20"/>
        </w:rPr>
        <w:t>:</w:t>
      </w:r>
    </w:p>
    <w:p w14:paraId="34A210CD" w14:textId="77777777" w:rsidR="007E7928" w:rsidRPr="006E632E" w:rsidRDefault="007E7928" w:rsidP="00784504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b/>
          <w:bCs/>
          <w:sz w:val="20"/>
          <w:szCs w:val="20"/>
        </w:rPr>
        <w:t>•</w:t>
      </w:r>
      <w:r w:rsidRPr="006E632E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sz w:val="20"/>
          <w:szCs w:val="20"/>
        </w:rPr>
        <w:t>dopuszczającą</w:t>
      </w:r>
      <w:r w:rsidRPr="006E632E"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otrzymywał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uczeń,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który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nabył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wię</w:t>
      </w:r>
      <w:r w:rsidRPr="006E632E">
        <w:rPr>
          <w:rFonts w:ascii="Arial" w:hAnsi="Arial" w:cs="Arial"/>
          <w:color w:val="231F20"/>
          <w:spacing w:val="-7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sz w:val="20"/>
          <w:szCs w:val="20"/>
        </w:rPr>
        <w:t>szość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umiejętności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sprzyjających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osiągnięciu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wymagań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podstawowych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potrafi</w:t>
      </w:r>
      <w:r w:rsidRPr="006E632E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je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wy</w:t>
      </w:r>
      <w:r w:rsidRPr="006E632E">
        <w:rPr>
          <w:rFonts w:ascii="Arial" w:hAnsi="Arial" w:cs="Arial"/>
          <w:color w:val="231F20"/>
          <w:spacing w:val="-7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sz w:val="20"/>
          <w:szCs w:val="20"/>
        </w:rPr>
        <w:t>orzystać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</w:t>
      </w:r>
      <w:r w:rsidRPr="006E632E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sytuacjach typowych,</w:t>
      </w:r>
    </w:p>
    <w:p w14:paraId="486B4996" w14:textId="77777777" w:rsidR="007E7928" w:rsidRPr="006E632E" w:rsidRDefault="007E7928" w:rsidP="00784504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b/>
          <w:bCs/>
          <w:position w:val="1"/>
          <w:sz w:val="20"/>
          <w:szCs w:val="20"/>
        </w:rPr>
        <w:t>•</w:t>
      </w:r>
      <w:r w:rsidRPr="006E632E">
        <w:rPr>
          <w:rFonts w:ascii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6E632E"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ą</w:t>
      </w:r>
      <w:r w:rsidRPr="006E632E">
        <w:rPr>
          <w:rFonts w:ascii="Arial" w:hAnsi="Arial" w:cs="Arial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otrzymywa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ł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uczeń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,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któr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y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naby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ł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wszystki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e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umiejętnośc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sprzyjając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e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osiągnięci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wymaga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ń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podstawowyc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h</w:t>
      </w:r>
      <w:r w:rsidRPr="006E632E">
        <w:rPr>
          <w:rFonts w:ascii="Arial" w:hAnsi="Arial" w:cs="Arial"/>
          <w:color w:val="231F20"/>
          <w:spacing w:val="-7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potraf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-17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j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e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wy</w:t>
      </w:r>
      <w:r w:rsidRPr="006E632E">
        <w:rPr>
          <w:rFonts w:ascii="Arial" w:hAnsi="Arial" w:cs="Arial"/>
          <w:color w:val="231F20"/>
          <w:spacing w:val="-8"/>
          <w:position w:val="1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orzysta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ć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sytuacjac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h</w:t>
      </w:r>
      <w:r w:rsidRPr="006E632E">
        <w:rPr>
          <w:rFonts w:ascii="Arial" w:hAnsi="Arial" w:cs="Arial"/>
          <w:color w:val="231F20"/>
          <w:spacing w:val="-6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pacing w:val="-1"/>
          <w:position w:val="1"/>
          <w:sz w:val="20"/>
          <w:szCs w:val="20"/>
        </w:rPr>
        <w:t>typowych,</w:t>
      </w:r>
    </w:p>
    <w:p w14:paraId="56F2DEEA" w14:textId="77777777" w:rsidR="007E7928" w:rsidRPr="006E632E" w:rsidRDefault="007E7928" w:rsidP="00784504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b/>
          <w:bCs/>
          <w:position w:val="1"/>
          <w:sz w:val="20"/>
          <w:szCs w:val="20"/>
        </w:rPr>
        <w:t>•</w:t>
      </w:r>
      <w:r w:rsidRPr="006E632E">
        <w:rPr>
          <w:rFonts w:ascii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dobrą</w:t>
      </w:r>
      <w:r w:rsidRPr="006E632E">
        <w:rPr>
          <w:rFonts w:ascii="Arial" w:hAnsi="Arial" w:cs="Arial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otrzymywał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uczeń,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który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nabył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wszystkie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umiejętności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sprzyjające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osiągnięciu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wymagań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podstawowych,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niektóre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umiejętności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sprzyjające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osiągnięciu</w:t>
      </w:r>
      <w:r w:rsidRPr="006E632E">
        <w:rPr>
          <w:rFonts w:ascii="Arial" w:hAnsi="Arial" w:cs="Arial"/>
          <w:color w:val="231F20"/>
          <w:spacing w:val="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wymagań ponadpodstawowych i potrafi</w:t>
      </w:r>
      <w:r w:rsidRPr="006E632E">
        <w:rPr>
          <w:rFonts w:ascii="Arial" w:hAnsi="Arial" w:cs="Arial"/>
          <w:color w:val="231F20"/>
          <w:spacing w:val="-11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je wy</w:t>
      </w:r>
      <w:r w:rsidRPr="006E632E">
        <w:rPr>
          <w:rFonts w:ascii="Arial" w:hAnsi="Arial" w:cs="Arial"/>
          <w:color w:val="231F20"/>
          <w:spacing w:val="-7"/>
          <w:position w:val="1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orzystać w sytuacjach typowych,</w:t>
      </w:r>
    </w:p>
    <w:p w14:paraId="3E5E89E1" w14:textId="77777777" w:rsidR="007E7928" w:rsidRPr="006E632E" w:rsidRDefault="007E7928" w:rsidP="00784504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b/>
          <w:bCs/>
          <w:sz w:val="20"/>
          <w:szCs w:val="20"/>
        </w:rPr>
        <w:t>•</w:t>
      </w:r>
      <w:r w:rsidRPr="006E632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sz w:val="20"/>
          <w:szCs w:val="20"/>
        </w:rPr>
        <w:t>bardzo</w:t>
      </w:r>
      <w:r w:rsidRPr="006E632E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sz w:val="20"/>
          <w:szCs w:val="20"/>
        </w:rPr>
        <w:t>dobrą</w:t>
      </w:r>
      <w:r w:rsidRPr="006E632E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otrzymywał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uczeń,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który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nabył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wszystkie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umiejętności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sprzyjające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osiągnięciu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wymagań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podstawowych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potrafi</w:t>
      </w:r>
      <w:r w:rsidRPr="006E632E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je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wy</w:t>
      </w:r>
      <w:r w:rsidRPr="006E632E">
        <w:rPr>
          <w:rFonts w:ascii="Arial" w:hAnsi="Arial" w:cs="Arial"/>
          <w:color w:val="231F20"/>
          <w:spacing w:val="-7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sz w:val="20"/>
          <w:szCs w:val="20"/>
        </w:rPr>
        <w:t>orzystywać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w</w:t>
      </w:r>
      <w:r w:rsidRPr="006E632E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6E632E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sz w:val="20"/>
          <w:szCs w:val="20"/>
        </w:rPr>
        <w:t>je wy</w:t>
      </w:r>
      <w:r w:rsidRPr="006E632E">
        <w:rPr>
          <w:rFonts w:ascii="Arial" w:hAnsi="Arial" w:cs="Arial"/>
          <w:color w:val="231F20"/>
          <w:spacing w:val="-7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sz w:val="20"/>
          <w:szCs w:val="20"/>
        </w:rPr>
        <w:t>orzystać w sytuacjach typowych,</w:t>
      </w:r>
    </w:p>
    <w:p w14:paraId="5E57046B" w14:textId="7CF0D291" w:rsidR="007E7928" w:rsidRPr="006E632E" w:rsidRDefault="007E7928" w:rsidP="00784504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ascii="Arial" w:hAnsi="Arial" w:cs="Arial"/>
          <w:color w:val="000000"/>
          <w:sz w:val="20"/>
          <w:szCs w:val="20"/>
        </w:rPr>
      </w:pPr>
      <w:r w:rsidRPr="006E632E">
        <w:rPr>
          <w:rFonts w:ascii="Arial" w:hAnsi="Arial" w:cs="Arial"/>
          <w:b/>
          <w:bCs/>
          <w:position w:val="1"/>
          <w:sz w:val="20"/>
          <w:szCs w:val="20"/>
        </w:rPr>
        <w:t>•</w:t>
      </w:r>
      <w:r w:rsidRPr="006E632E">
        <w:rPr>
          <w:rFonts w:ascii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celującą</w:t>
      </w:r>
      <w:r w:rsidRPr="006E632E">
        <w:rPr>
          <w:rFonts w:ascii="Arial" w:hAnsi="Arial" w:cs="Arial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otrzymywał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uczeń,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który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nabył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wszystkie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umiejętności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sprzyjające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osiągnięciu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wymagań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podstawowych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ponadpodstawowych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i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potrafi</w:t>
      </w:r>
      <w:r w:rsidRPr="006E632E">
        <w:rPr>
          <w:rFonts w:ascii="Arial" w:hAnsi="Arial" w:cs="Arial"/>
          <w:color w:val="231F20"/>
          <w:spacing w:val="-15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je</w:t>
      </w:r>
      <w:r w:rsidRPr="006E632E">
        <w:rPr>
          <w:rFonts w:ascii="Arial" w:hAnsi="Arial" w:cs="Arial"/>
          <w:color w:val="231F20"/>
          <w:spacing w:val="-4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wy</w:t>
      </w:r>
      <w:r w:rsidRPr="006E632E">
        <w:rPr>
          <w:rFonts w:ascii="Arial" w:hAnsi="Arial" w:cs="Arial"/>
          <w:color w:val="231F20"/>
          <w:spacing w:val="-7"/>
          <w:position w:val="1"/>
          <w:sz w:val="20"/>
          <w:szCs w:val="20"/>
        </w:rPr>
        <w:t>k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orzystywać</w:t>
      </w:r>
      <w:r w:rsidR="0002177F" w:rsidRPr="006E632E">
        <w:rPr>
          <w:rFonts w:ascii="Arial" w:hAnsi="Arial" w:cs="Arial"/>
          <w:color w:val="231F20"/>
          <w:position w:val="1"/>
          <w:sz w:val="20"/>
          <w:szCs w:val="20"/>
        </w:rPr>
        <w:t xml:space="preserve"> </w:t>
      </w:r>
      <w:r w:rsidRPr="006E632E">
        <w:rPr>
          <w:rFonts w:ascii="Arial" w:hAnsi="Arial" w:cs="Arial"/>
          <w:color w:val="231F20"/>
          <w:position w:val="1"/>
          <w:sz w:val="20"/>
          <w:szCs w:val="20"/>
        </w:rPr>
        <w:t>w sytuacjach nietypowych.</w:t>
      </w:r>
    </w:p>
    <w:p w14:paraId="0F01A18B" w14:textId="478D6992" w:rsidR="007E7928" w:rsidRPr="00784504" w:rsidRDefault="007E7928" w:rsidP="00784504">
      <w:pPr>
        <w:widowControl w:val="0"/>
        <w:autoSpaceDE w:val="0"/>
        <w:autoSpaceDN w:val="0"/>
        <w:adjustRightInd w:val="0"/>
        <w:spacing w:after="0" w:line="378" w:lineRule="exact"/>
        <w:ind w:right="-20"/>
        <w:rPr>
          <w:rFonts w:ascii="Arial" w:hAnsi="Arial" w:cs="Arial"/>
          <w:color w:val="002F93"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6A0" w:firstRow="1" w:lastRow="0" w:firstColumn="1" w:lastColumn="0" w:noHBand="1" w:noVBand="1"/>
      </w:tblPr>
      <w:tblGrid>
        <w:gridCol w:w="2829"/>
        <w:gridCol w:w="2558"/>
        <w:gridCol w:w="2410"/>
        <w:gridCol w:w="2075"/>
        <w:gridCol w:w="2486"/>
        <w:gridCol w:w="2230"/>
      </w:tblGrid>
      <w:tr w:rsidR="007E7928" w:rsidRPr="00784504" w14:paraId="3A6C79B3" w14:textId="77777777" w:rsidTr="00A00B0A">
        <w:trPr>
          <w:tblHeader/>
        </w:trPr>
        <w:tc>
          <w:tcPr>
            <w:tcW w:w="2829" w:type="dxa"/>
            <w:vMerge w:val="restart"/>
          </w:tcPr>
          <w:p w14:paraId="4C9F1B9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Temat</w:t>
            </w:r>
          </w:p>
        </w:tc>
        <w:tc>
          <w:tcPr>
            <w:tcW w:w="7043" w:type="dxa"/>
            <w:gridSpan w:val="3"/>
          </w:tcPr>
          <w:p w14:paraId="0EF2AF13" w14:textId="1717E6D9" w:rsidR="007E7928" w:rsidRPr="00784504" w:rsidRDefault="0002177F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4716" w:type="dxa"/>
            <w:gridSpan w:val="2"/>
          </w:tcPr>
          <w:p w14:paraId="0F33345C" w14:textId="0AFFE063" w:rsidR="007E7928" w:rsidRPr="00784504" w:rsidRDefault="0002177F" w:rsidP="00784504">
            <w:pPr>
              <w:widowControl w:val="0"/>
              <w:tabs>
                <w:tab w:val="center" w:pos="2250"/>
                <w:tab w:val="right" w:pos="45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ponadpodstawowe</w:t>
            </w:r>
          </w:p>
        </w:tc>
      </w:tr>
      <w:tr w:rsidR="007E7928" w:rsidRPr="00784504" w14:paraId="60DB15FD" w14:textId="77777777" w:rsidTr="00A00B0A">
        <w:trPr>
          <w:trHeight w:val="533"/>
          <w:tblHeader/>
        </w:trPr>
        <w:tc>
          <w:tcPr>
            <w:tcW w:w="2829" w:type="dxa"/>
            <w:vMerge/>
          </w:tcPr>
          <w:p w14:paraId="6E859E6B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  <w:vAlign w:val="bottom"/>
          </w:tcPr>
          <w:p w14:paraId="0F3C8336" w14:textId="0189CE5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4504">
              <w:rPr>
                <w:rFonts w:ascii="Arial" w:hAnsi="Arial" w:cs="Arial"/>
                <w:b/>
                <w:bCs/>
              </w:rPr>
              <w:t>ocena dopuszczająca</w:t>
            </w:r>
          </w:p>
        </w:tc>
        <w:tc>
          <w:tcPr>
            <w:tcW w:w="2410" w:type="dxa"/>
            <w:vAlign w:val="bottom"/>
          </w:tcPr>
          <w:p w14:paraId="696713F7" w14:textId="24094708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784504">
              <w:rPr>
                <w:rFonts w:ascii="Arial" w:hAnsi="Arial" w:cs="Arial"/>
                <w:b/>
                <w:bCs/>
              </w:rPr>
              <w:t>ocena dostateczna</w:t>
            </w:r>
          </w:p>
        </w:tc>
        <w:tc>
          <w:tcPr>
            <w:tcW w:w="2075" w:type="dxa"/>
            <w:vAlign w:val="bottom"/>
          </w:tcPr>
          <w:p w14:paraId="6CFFAFD1" w14:textId="65FACDE2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4504">
              <w:rPr>
                <w:rFonts w:ascii="Arial" w:hAnsi="Arial" w:cs="Arial"/>
                <w:b/>
                <w:bCs/>
              </w:rPr>
              <w:t>ocena dobra</w:t>
            </w:r>
          </w:p>
        </w:tc>
        <w:tc>
          <w:tcPr>
            <w:tcW w:w="2486" w:type="dxa"/>
            <w:vAlign w:val="bottom"/>
          </w:tcPr>
          <w:p w14:paraId="7825967D" w14:textId="388EC9AA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784504">
              <w:rPr>
                <w:rFonts w:ascii="Arial" w:hAnsi="Arial" w:cs="Arial"/>
                <w:b/>
                <w:bCs/>
              </w:rPr>
              <w:t>ocena bardzo dobra</w:t>
            </w:r>
          </w:p>
        </w:tc>
        <w:tc>
          <w:tcPr>
            <w:tcW w:w="2230" w:type="dxa"/>
            <w:vAlign w:val="bottom"/>
          </w:tcPr>
          <w:p w14:paraId="550B2FF2" w14:textId="22F940DD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3B3E8B" w14:textId="0731D02F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784504">
              <w:rPr>
                <w:rFonts w:ascii="Arial" w:hAnsi="Arial" w:cs="Arial"/>
                <w:b/>
                <w:bCs/>
              </w:rPr>
              <w:t>ocena celująca</w:t>
            </w:r>
          </w:p>
        </w:tc>
      </w:tr>
      <w:tr w:rsidR="007E7928" w:rsidRPr="00784504" w14:paraId="13D82AB3" w14:textId="77777777" w:rsidTr="00A00B0A">
        <w:trPr>
          <w:tblHeader/>
        </w:trPr>
        <w:tc>
          <w:tcPr>
            <w:tcW w:w="2829" w:type="dxa"/>
          </w:tcPr>
          <w:p w14:paraId="4FE76D4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8" w:type="dxa"/>
          </w:tcPr>
          <w:p w14:paraId="7C589CAD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6E7F8F28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75" w:type="dxa"/>
          </w:tcPr>
          <w:p w14:paraId="2EA3EA8B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86" w:type="dxa"/>
          </w:tcPr>
          <w:p w14:paraId="61699775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30" w:type="dxa"/>
          </w:tcPr>
          <w:p w14:paraId="2AE44FD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E7928" w:rsidRPr="00784504" w14:paraId="5AB89067" w14:textId="77777777" w:rsidTr="00861D20">
        <w:trPr>
          <w:trHeight w:val="362"/>
        </w:trPr>
        <w:tc>
          <w:tcPr>
            <w:tcW w:w="14588" w:type="dxa"/>
            <w:gridSpan w:val="6"/>
          </w:tcPr>
          <w:p w14:paraId="66EAD9F6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84504">
              <w:rPr>
                <w:rFonts w:ascii="Arial" w:hAnsi="Arial" w:cs="Arial"/>
                <w:b/>
                <w:bCs/>
              </w:rPr>
              <w:t>Dział 1. Liczby naturalne</w:t>
            </w:r>
            <w:r w:rsidR="00861D20" w:rsidRPr="00784504">
              <w:rPr>
                <w:rFonts w:ascii="Arial" w:hAnsi="Arial" w:cs="Arial"/>
                <w:b/>
                <w:bCs/>
              </w:rPr>
              <w:t xml:space="preserve">. </w:t>
            </w:r>
            <w:r w:rsidRPr="00784504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7E7928" w:rsidRPr="00784504" w14:paraId="66D39B61" w14:textId="77777777" w:rsidTr="00C73259">
        <w:tc>
          <w:tcPr>
            <w:tcW w:w="2829" w:type="dxa"/>
          </w:tcPr>
          <w:p w14:paraId="758897AE" w14:textId="77777777" w:rsidR="007E7928" w:rsidRPr="00784504" w:rsidRDefault="007E7928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Zbieranie i prezentowanie danych</w:t>
            </w:r>
          </w:p>
        </w:tc>
        <w:tc>
          <w:tcPr>
            <w:tcW w:w="2558" w:type="dxa"/>
          </w:tcPr>
          <w:p w14:paraId="142FED5E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gromadzi dane; </w:t>
            </w:r>
          </w:p>
          <w:p w14:paraId="0DB1EC12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14:paraId="7DBA1580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14:paraId="66D7BAB8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przedstawia dane w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tabelach, na diagramach i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14:paraId="7D232258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14:paraId="47E993B0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interpretuje dane przedstawione w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tekstach, tabelach, na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diagramach i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>wykresach w</w:t>
            </w:r>
            <w:r w:rsidR="00C73259" w:rsidRPr="007845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E7928"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784504" w14:paraId="36C485E9" w14:textId="77777777" w:rsidTr="00C73259">
        <w:tc>
          <w:tcPr>
            <w:tcW w:w="2829" w:type="dxa"/>
          </w:tcPr>
          <w:p w14:paraId="5EFCCD46" w14:textId="77777777" w:rsidR="007E7928" w:rsidRPr="00784504" w:rsidRDefault="007E7928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Rzymski system zapisu liczb</w:t>
            </w:r>
          </w:p>
        </w:tc>
        <w:tc>
          <w:tcPr>
            <w:tcW w:w="2558" w:type="dxa"/>
          </w:tcPr>
          <w:p w14:paraId="235BEBFF" w14:textId="77777777" w:rsidR="004B70BB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14:paraId="187948E4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przedstawia w systemie rzymskim liczby zapisane w systemie dziesiątkowym w zakresie do 12; </w:t>
            </w:r>
          </w:p>
        </w:tc>
        <w:tc>
          <w:tcPr>
            <w:tcW w:w="2410" w:type="dxa"/>
          </w:tcPr>
          <w:p w14:paraId="7FEE0F97" w14:textId="77777777" w:rsidR="004B70BB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  <w:p w14:paraId="6AD91FF8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przedstawia w systemie rzymskim liczby zapisane w systemie dziesiątkowym w zakresie do 30; </w:t>
            </w:r>
          </w:p>
        </w:tc>
        <w:tc>
          <w:tcPr>
            <w:tcW w:w="2075" w:type="dxa"/>
          </w:tcPr>
          <w:p w14:paraId="26AC60B6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14:paraId="3E06E415" w14:textId="77777777" w:rsidR="007E7928" w:rsidRPr="00784504" w:rsidRDefault="004B70BB" w:rsidP="00784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14:paraId="2968DBC9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928" w:rsidRPr="00784504" w14:paraId="0864A675" w14:textId="77777777" w:rsidTr="00C73259">
        <w:tc>
          <w:tcPr>
            <w:tcW w:w="2829" w:type="dxa"/>
          </w:tcPr>
          <w:p w14:paraId="2C5217F5" w14:textId="77777777" w:rsidR="007E7928" w:rsidRPr="00784504" w:rsidRDefault="004B70BB" w:rsidP="00784504">
            <w:pPr>
              <w:pStyle w:val="P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Obliczenia kalendarzowe </w:t>
            </w:r>
          </w:p>
        </w:tc>
        <w:tc>
          <w:tcPr>
            <w:tcW w:w="2558" w:type="dxa"/>
          </w:tcPr>
          <w:p w14:paraId="646DE373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4B70BB" w:rsidRPr="00784504">
              <w:rPr>
                <w:rFonts w:ascii="Arial" w:hAnsi="Arial" w:cs="Arial"/>
                <w:sz w:val="20"/>
                <w:szCs w:val="20"/>
              </w:rPr>
              <w:t xml:space="preserve">wykonuje proste obliczenia kalendarzowe na dniach, tygodniach, </w:t>
            </w:r>
            <w:r w:rsidR="004B70BB"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miesiącach, latach; </w:t>
            </w:r>
          </w:p>
        </w:tc>
        <w:tc>
          <w:tcPr>
            <w:tcW w:w="2410" w:type="dxa"/>
          </w:tcPr>
          <w:p w14:paraId="66BB9DA0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469ADDB7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4B70BB" w:rsidRPr="00784504">
              <w:rPr>
                <w:rFonts w:ascii="Arial" w:hAnsi="Arial" w:cs="Arial"/>
                <w:sz w:val="20"/>
                <w:szCs w:val="20"/>
              </w:rPr>
              <w:t xml:space="preserve">wykonuje obliczenia zegarowe na godzinach, </w:t>
            </w:r>
            <w:r w:rsidR="004B70BB"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minutach i sekundach w sytuacjach typowych; </w:t>
            </w:r>
          </w:p>
        </w:tc>
        <w:tc>
          <w:tcPr>
            <w:tcW w:w="2486" w:type="dxa"/>
          </w:tcPr>
          <w:p w14:paraId="3E38801C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lastRenderedPageBreak/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wykonuje obliczenia kalendarzowe na dniach, tygodniach, miesiącach, </w:t>
            </w: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latach w sytuacjach nietypowych; </w:t>
            </w:r>
          </w:p>
        </w:tc>
        <w:tc>
          <w:tcPr>
            <w:tcW w:w="2230" w:type="dxa"/>
          </w:tcPr>
          <w:p w14:paraId="189788B7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928" w:rsidRPr="00784504" w14:paraId="56A744CC" w14:textId="77777777" w:rsidTr="00C73259">
        <w:tc>
          <w:tcPr>
            <w:tcW w:w="2829" w:type="dxa"/>
          </w:tcPr>
          <w:p w14:paraId="18527F0B" w14:textId="77777777" w:rsidR="00A00B0A" w:rsidRPr="00784504" w:rsidRDefault="00A00B0A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Obliczenia zegarowe </w:t>
            </w:r>
          </w:p>
          <w:p w14:paraId="2FE086BD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14:paraId="539DCDE9" w14:textId="77777777" w:rsidR="00A00B0A" w:rsidRPr="00784504" w:rsidRDefault="00A00B0A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wykonuje proste obliczenia zegarowe na godzinach, minutach i sekundach; </w:t>
            </w:r>
          </w:p>
          <w:p w14:paraId="67F147E5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01DBE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3861DE09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784504">
              <w:rPr>
                <w:rFonts w:ascii="Arial" w:hAnsi="Arial" w:cs="Arial"/>
                <w:spacing w:val="-4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pacing w:val="-4"/>
                <w:sz w:val="20"/>
                <w:szCs w:val="20"/>
              </w:rPr>
              <w:t>sekundach w</w:t>
            </w:r>
            <w:r w:rsidR="00C73259" w:rsidRPr="00784504">
              <w:rPr>
                <w:rFonts w:ascii="Arial" w:hAnsi="Arial" w:cs="Arial"/>
                <w:spacing w:val="-4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pacing w:val="-4"/>
                <w:sz w:val="20"/>
                <w:szCs w:val="20"/>
              </w:rPr>
              <w:t>sytuacjach typowych;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1D8FDB35" w14:textId="77777777" w:rsidR="007E7928" w:rsidRPr="00784504" w:rsidRDefault="00A00B0A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wykonuje obliczenia zegarowe na godzinach, minutach i sekundach w</w:t>
            </w:r>
            <w:r w:rsidR="00C73259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14:paraId="32D95539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928" w:rsidRPr="00784504" w14:paraId="100A7053" w14:textId="77777777" w:rsidTr="00C73259">
        <w:tc>
          <w:tcPr>
            <w:tcW w:w="2829" w:type="dxa"/>
          </w:tcPr>
          <w:p w14:paraId="6A071ED2" w14:textId="77777777" w:rsidR="00A00B0A" w:rsidRPr="00784504" w:rsidRDefault="00A00B0A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Liczby wielocyfrowe </w:t>
            </w:r>
          </w:p>
          <w:p w14:paraId="2E3660E4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14:paraId="772FD54E" w14:textId="77777777" w:rsidR="00A00B0A" w:rsidRPr="00784504" w:rsidRDefault="00A00B0A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odczytuje liczby naturalne wielocyfrowe do dziesięciu tysięcy; </w:t>
            </w:r>
          </w:p>
          <w:p w14:paraId="0117004F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14:paraId="6A738A9F" w14:textId="77777777" w:rsidR="00A00B0A" w:rsidRPr="00784504" w:rsidRDefault="00A00B0A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odczytuje liczby naturalne wielocyfrowe do miliona; </w:t>
            </w:r>
          </w:p>
          <w:p w14:paraId="6D99F13E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14:paraId="45C8CA04" w14:textId="77777777" w:rsidR="00A00B0A" w:rsidRPr="00784504" w:rsidRDefault="00A00B0A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odczytuje liczby naturalne wielocyfrowe; </w:t>
            </w:r>
          </w:p>
          <w:p w14:paraId="42FAC3E9" w14:textId="77777777" w:rsidR="00A00B0A" w:rsidRPr="00784504" w:rsidRDefault="00A00B0A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zapisuje liczby naturalne wielocyfrowe; </w:t>
            </w:r>
          </w:p>
          <w:p w14:paraId="293A8DEC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buduje liczby o</w:t>
            </w:r>
            <w:r w:rsidR="00C73259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podanych własnościach w postaci jednego warunku; </w:t>
            </w:r>
          </w:p>
        </w:tc>
        <w:tc>
          <w:tcPr>
            <w:tcW w:w="2486" w:type="dxa"/>
          </w:tcPr>
          <w:p w14:paraId="46636D20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14:paraId="6F5E4F05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określa, ile jest liczb o</w:t>
            </w:r>
            <w:r w:rsidR="00C73259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784504" w14:paraId="6E16658C" w14:textId="77777777" w:rsidTr="00C73259">
        <w:tc>
          <w:tcPr>
            <w:tcW w:w="2829" w:type="dxa"/>
          </w:tcPr>
          <w:p w14:paraId="7B83DD37" w14:textId="77777777" w:rsidR="007E7928" w:rsidRPr="00784504" w:rsidRDefault="00A00B0A" w:rsidP="00784504">
            <w:pPr>
              <w:pStyle w:val="P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14:paraId="0CCA889C" w14:textId="77777777" w:rsidR="00A00B0A" w:rsidRPr="00784504" w:rsidRDefault="001352C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A00B0A" w:rsidRPr="00784504">
              <w:rPr>
                <w:rFonts w:ascii="Arial" w:hAnsi="Arial" w:cs="Arial"/>
                <w:sz w:val="20"/>
                <w:szCs w:val="20"/>
              </w:rPr>
              <w:t xml:space="preserve">odczytuje liczby naturalne zaznaczone na osi liczbowej w sytuacjach typowych; </w:t>
            </w:r>
          </w:p>
          <w:p w14:paraId="50E78570" w14:textId="77777777" w:rsidR="007E7928" w:rsidRPr="00784504" w:rsidRDefault="00A00B0A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14:paraId="5CF6FF70" w14:textId="77777777" w:rsidR="001352C0" w:rsidRPr="00784504" w:rsidRDefault="001352C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zaznacza liczby naturalne na osi liczbowej w sytuacjach typowych; </w:t>
            </w:r>
          </w:p>
          <w:p w14:paraId="0AB25F28" w14:textId="77777777" w:rsidR="001352C0" w:rsidRPr="00784504" w:rsidRDefault="001352C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liczby naturalne mniejsze od miliona; </w:t>
            </w:r>
          </w:p>
          <w:p w14:paraId="77F9317B" w14:textId="77777777" w:rsidR="007E7928" w:rsidRPr="00784504" w:rsidRDefault="007E7928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DEC457A" w14:textId="77777777" w:rsidR="001352C0" w:rsidRPr="00784504" w:rsidRDefault="001352C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liczby naturalne wielocyfrowe; </w:t>
            </w:r>
          </w:p>
          <w:p w14:paraId="5C3234A8" w14:textId="77777777" w:rsidR="007E7928" w:rsidRPr="00784504" w:rsidRDefault="001352C0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</w:tcPr>
          <w:p w14:paraId="0D1AFAFC" w14:textId="77777777" w:rsidR="001352C0" w:rsidRPr="00784504" w:rsidRDefault="001352C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zaznacza liczby naturalne na osi liczbowej w sytuacjach nietypowych; </w:t>
            </w:r>
          </w:p>
          <w:p w14:paraId="5F1B42E0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33E18775" w14:textId="77777777" w:rsidR="007E7928" w:rsidRPr="00784504" w:rsidRDefault="001352C0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784504" w14:paraId="54375A7D" w14:textId="77777777" w:rsidTr="001941B2">
        <w:tc>
          <w:tcPr>
            <w:tcW w:w="14588" w:type="dxa"/>
            <w:gridSpan w:val="6"/>
          </w:tcPr>
          <w:p w14:paraId="6C42A817" w14:textId="77777777" w:rsidR="001352C0" w:rsidRPr="00784504" w:rsidRDefault="001352C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1352C0" w:rsidRPr="00784504" w14:paraId="48DA30D1" w14:textId="77777777" w:rsidTr="001352C0">
        <w:tc>
          <w:tcPr>
            <w:tcW w:w="14588" w:type="dxa"/>
            <w:gridSpan w:val="6"/>
          </w:tcPr>
          <w:p w14:paraId="6A97490C" w14:textId="77777777" w:rsidR="001352C0" w:rsidRPr="00784504" w:rsidRDefault="001352C0" w:rsidP="00784504">
            <w:pPr>
              <w:pStyle w:val="Pa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Dział 2. Działania na liczbach naturalnych</w:t>
            </w:r>
            <w:r w:rsidR="00861D20"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Uczeń:</w:t>
            </w:r>
          </w:p>
        </w:tc>
      </w:tr>
      <w:tr w:rsidR="007E7928" w:rsidRPr="00784504" w14:paraId="69421ED2" w14:textId="77777777" w:rsidTr="00A00B0A">
        <w:tc>
          <w:tcPr>
            <w:tcW w:w="2829" w:type="dxa"/>
          </w:tcPr>
          <w:p w14:paraId="758FAB7F" w14:textId="77777777" w:rsidR="007E7928" w:rsidRPr="00784504" w:rsidRDefault="001352C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14:paraId="23B324B8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946ACE" w14:textId="77777777" w:rsidR="007E7928" w:rsidRPr="00784504" w:rsidRDefault="006976E6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1352C0" w:rsidRPr="00784504">
              <w:rPr>
                <w:rFonts w:ascii="Arial" w:hAnsi="Arial" w:cs="Arial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14:paraId="1AD23103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0CAF0135" w14:textId="77777777" w:rsidR="007E7928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1352C0" w:rsidRPr="00784504">
              <w:rPr>
                <w:rFonts w:ascii="Arial" w:hAnsi="Arial" w:cs="Arial"/>
                <w:sz w:val="20"/>
                <w:szCs w:val="20"/>
              </w:rPr>
              <w:t xml:space="preserve">stosuje reguły dotyczące kolejności wykonywania działań w wyrażeniach o </w:t>
            </w:r>
            <w:r w:rsidR="001352C0" w:rsidRPr="00784504">
              <w:rPr>
                <w:rFonts w:ascii="Arial" w:hAnsi="Arial" w:cs="Arial"/>
                <w:sz w:val="20"/>
                <w:szCs w:val="20"/>
              </w:rPr>
              <w:lastRenderedPageBreak/>
              <w:t>skomplikowanej budowie;</w:t>
            </w:r>
          </w:p>
        </w:tc>
        <w:tc>
          <w:tcPr>
            <w:tcW w:w="2230" w:type="dxa"/>
          </w:tcPr>
          <w:p w14:paraId="30CDFBD0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3A3" w:rsidRPr="00784504" w14:paraId="7818E004" w14:textId="77777777" w:rsidTr="00A00B0A">
        <w:tc>
          <w:tcPr>
            <w:tcW w:w="2829" w:type="dxa"/>
          </w:tcPr>
          <w:p w14:paraId="28A54A56" w14:textId="77777777" w:rsidR="002733A3" w:rsidRPr="00784504" w:rsidRDefault="002733A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8.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14:paraId="68219C3B" w14:textId="77777777" w:rsidR="002733A3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2733A3" w:rsidRPr="00784504">
              <w:rPr>
                <w:rFonts w:ascii="Arial" w:hAnsi="Arial" w:cs="Arial"/>
                <w:sz w:val="20"/>
                <w:szCs w:val="20"/>
              </w:rPr>
              <w:t xml:space="preserve">liczbę jednocyfrową dodaje do dowolnej liczby naturalnej; </w:t>
            </w:r>
          </w:p>
          <w:p w14:paraId="6C737F36" w14:textId="77777777" w:rsidR="002733A3" w:rsidRPr="00784504" w:rsidRDefault="002733A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43D85" w14:textId="77777777" w:rsidR="002733A3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2733A3" w:rsidRPr="00784504">
              <w:rPr>
                <w:rFonts w:ascii="Arial" w:hAnsi="Arial" w:cs="Arial"/>
                <w:sz w:val="20"/>
                <w:szCs w:val="20"/>
              </w:rPr>
              <w:t xml:space="preserve">dodaje w pamięci liczby naturalne dwucyfrowe; </w:t>
            </w:r>
          </w:p>
          <w:p w14:paraId="4018D761" w14:textId="77777777" w:rsidR="002733A3" w:rsidRPr="00784504" w:rsidRDefault="002733A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40B89B2" w14:textId="77777777" w:rsidR="002733A3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2733A3" w:rsidRPr="00784504">
              <w:rPr>
                <w:rFonts w:ascii="Arial" w:hAnsi="Arial" w:cs="Arial"/>
                <w:sz w:val="20"/>
                <w:szCs w:val="20"/>
              </w:rPr>
              <w:t xml:space="preserve">dodaje w pamięci liczby wielocyfrowe w przypadkach, takich jak np. </w:t>
            </w:r>
          </w:p>
          <w:p w14:paraId="19AE22E5" w14:textId="77777777" w:rsidR="002733A3" w:rsidRPr="00784504" w:rsidRDefault="002733A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</w:tcPr>
          <w:p w14:paraId="487D6BA1" w14:textId="77777777" w:rsidR="002733A3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2733A3" w:rsidRPr="00784504">
              <w:rPr>
                <w:rFonts w:ascii="Arial" w:hAnsi="Arial" w:cs="Arial"/>
                <w:sz w:val="20"/>
                <w:szCs w:val="20"/>
              </w:rPr>
              <w:t xml:space="preserve">dodaje w pamięci kilka liczb naturalnych dwu-i jednocyfrowych; </w:t>
            </w:r>
          </w:p>
          <w:p w14:paraId="0E96E16C" w14:textId="77777777" w:rsidR="002733A3" w:rsidRPr="00784504" w:rsidRDefault="002733A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4D52AF38" w14:textId="77777777" w:rsidR="002733A3" w:rsidRPr="00784504" w:rsidRDefault="002733A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428B" w:rsidRPr="00784504" w14:paraId="1DB00FA0" w14:textId="77777777" w:rsidTr="00A00B0A">
        <w:tc>
          <w:tcPr>
            <w:tcW w:w="2829" w:type="dxa"/>
          </w:tcPr>
          <w:p w14:paraId="6D56F023" w14:textId="77777777" w:rsidR="0003428B" w:rsidRPr="00784504" w:rsidRDefault="0003428B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14:paraId="3B476421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liczbę jednocyfrową odejmuje od dowolnej liczby naturalnej; </w:t>
            </w:r>
          </w:p>
          <w:p w14:paraId="3CD911BE" w14:textId="77777777" w:rsidR="0003428B" w:rsidRPr="00784504" w:rsidRDefault="0003428B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A7200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odejmuje w pamięci liczby naturalne dwucyfrowe; </w:t>
            </w:r>
          </w:p>
          <w:p w14:paraId="50444AE2" w14:textId="77777777" w:rsidR="0003428B" w:rsidRPr="00784504" w:rsidRDefault="0003428B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66F994B2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odejmuje w pamięci liczby wielocyfrowe w przypadkach, takich jak np. </w:t>
            </w:r>
          </w:p>
          <w:p w14:paraId="0FCA4D47" w14:textId="77777777" w:rsidR="0003428B" w:rsidRPr="00784504" w:rsidRDefault="0003428B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14:paraId="5F0363C0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2016971E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428B" w:rsidRPr="00784504" w14:paraId="464F1BE2" w14:textId="77777777" w:rsidTr="00A00B0A">
        <w:tc>
          <w:tcPr>
            <w:tcW w:w="2829" w:type="dxa"/>
          </w:tcPr>
          <w:p w14:paraId="065429AC" w14:textId="77777777" w:rsidR="0003428B" w:rsidRPr="00784504" w:rsidRDefault="0003428B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14:paraId="65CF55F7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14:paraId="5E21E48E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14:paraId="554A1724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mnoży liczbę naturalną przez liczbę naturalną jednocyfrową w pamięci; </w:t>
            </w:r>
          </w:p>
          <w:p w14:paraId="1666AE13" w14:textId="77777777" w:rsidR="0003428B" w:rsidRPr="00784504" w:rsidRDefault="0003428B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C30DB40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795829F9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428B" w:rsidRPr="00784504" w14:paraId="281DFE2E" w14:textId="77777777" w:rsidTr="00A00B0A">
        <w:tc>
          <w:tcPr>
            <w:tcW w:w="2829" w:type="dxa"/>
          </w:tcPr>
          <w:p w14:paraId="63ED92A1" w14:textId="77777777" w:rsidR="0003428B" w:rsidRPr="00784504" w:rsidRDefault="0003428B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14:paraId="2C1F090D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</w:tcPr>
          <w:p w14:paraId="3DAAF40A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stosuje wygodne dla niego sposoby ułatwiające obliczenia; </w:t>
            </w:r>
          </w:p>
          <w:p w14:paraId="626105F0" w14:textId="77777777" w:rsidR="0003428B" w:rsidRPr="00784504" w:rsidRDefault="0003428B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F2DAE04" w14:textId="77777777" w:rsidR="0003428B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03428B" w:rsidRPr="00784504">
              <w:rPr>
                <w:rFonts w:ascii="Arial" w:hAnsi="Arial" w:cs="Arial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</w:tcPr>
          <w:p w14:paraId="5679A386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13831DE1" w14:textId="77777777" w:rsidR="0003428B" w:rsidRPr="00784504" w:rsidRDefault="0003428B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E6" w:rsidRPr="00784504" w14:paraId="158D76C4" w14:textId="77777777" w:rsidTr="00A00B0A">
        <w:tc>
          <w:tcPr>
            <w:tcW w:w="2829" w:type="dxa"/>
          </w:tcPr>
          <w:p w14:paraId="21AD0274" w14:textId="77777777" w:rsidR="006976E6" w:rsidRPr="00784504" w:rsidRDefault="006976E6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14:paraId="0543EA85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wykonuje dzielenie z resztą liczb naturalnych; </w:t>
            </w:r>
          </w:p>
          <w:p w14:paraId="1988A3A5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AB4AE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1F2327B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387662A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dzielenie z resztą liczb naturalnych w sytuacjach typowych; </w:t>
            </w:r>
          </w:p>
          <w:p w14:paraId="4C6705B1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7522621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784504" w14:paraId="5B298C46" w14:textId="77777777" w:rsidTr="00A00B0A">
        <w:tc>
          <w:tcPr>
            <w:tcW w:w="2829" w:type="dxa"/>
          </w:tcPr>
          <w:p w14:paraId="6F11E836" w14:textId="77777777" w:rsidR="006976E6" w:rsidRPr="00784504" w:rsidRDefault="006976E6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14:paraId="1D064380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14:paraId="14583DED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184C57F6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zamienia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486" w:type="dxa"/>
          </w:tcPr>
          <w:p w14:paraId="43D727F2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zamienia i prawidłowo stosuje jednostki masy: gram, kilogram, dekagram, tona; </w:t>
            </w:r>
          </w:p>
          <w:p w14:paraId="302455DE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CFEEF26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E6" w:rsidRPr="00784504" w14:paraId="02462D13" w14:textId="77777777" w:rsidTr="00A00B0A">
        <w:tc>
          <w:tcPr>
            <w:tcW w:w="2829" w:type="dxa"/>
          </w:tcPr>
          <w:p w14:paraId="63F742DA" w14:textId="77777777" w:rsidR="006976E6" w:rsidRPr="00784504" w:rsidRDefault="006976E6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14:paraId="1FCC94D7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różnicowo liczby naturalne; </w:t>
            </w:r>
          </w:p>
          <w:p w14:paraId="0676C850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porównuje ilorazowo liczby naturalne; </w:t>
            </w:r>
          </w:p>
        </w:tc>
        <w:tc>
          <w:tcPr>
            <w:tcW w:w="2410" w:type="dxa"/>
          </w:tcPr>
          <w:p w14:paraId="15EF4E20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1894E9C9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23D9746D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68543A1C" w14:textId="77777777" w:rsidR="006976E6" w:rsidRPr="00784504" w:rsidRDefault="006976E6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w sytuacjach problemowych </w:t>
            </w: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>porównywanie różnicowe i ilorazowe;</w:t>
            </w:r>
          </w:p>
        </w:tc>
      </w:tr>
      <w:tr w:rsidR="006976E6" w:rsidRPr="00784504" w14:paraId="6B907841" w14:textId="77777777" w:rsidTr="001941B2">
        <w:tc>
          <w:tcPr>
            <w:tcW w:w="14588" w:type="dxa"/>
            <w:gridSpan w:val="6"/>
          </w:tcPr>
          <w:p w14:paraId="593BF0C4" w14:textId="77777777" w:rsidR="006976E6" w:rsidRPr="00784504" w:rsidRDefault="006976E6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Powtórzenie 2</w:t>
            </w:r>
          </w:p>
        </w:tc>
      </w:tr>
      <w:tr w:rsidR="006976E6" w:rsidRPr="00784504" w14:paraId="7341959C" w14:textId="77777777" w:rsidTr="006976E6">
        <w:tc>
          <w:tcPr>
            <w:tcW w:w="14588" w:type="dxa"/>
            <w:gridSpan w:val="6"/>
          </w:tcPr>
          <w:p w14:paraId="2062396C" w14:textId="77777777" w:rsidR="006976E6" w:rsidRPr="00784504" w:rsidRDefault="006976E6" w:rsidP="00784504">
            <w:pPr>
              <w:pStyle w:val="Pa2"/>
              <w:rPr>
                <w:rFonts w:ascii="Arial" w:hAnsi="Arial" w:cs="Arial"/>
                <w:color w:val="002F93"/>
                <w:sz w:val="22"/>
                <w:szCs w:val="22"/>
              </w:rPr>
            </w:pP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Dział 3. Proste i odcinki. Kąty. Koła i okręgi</w:t>
            </w:r>
            <w:r w:rsidR="00861D20"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Uczeń:</w:t>
            </w:r>
          </w:p>
        </w:tc>
      </w:tr>
      <w:tr w:rsidR="00895B05" w:rsidRPr="00784504" w14:paraId="756CFAF6" w14:textId="77777777" w:rsidTr="00A00B0A">
        <w:tc>
          <w:tcPr>
            <w:tcW w:w="2829" w:type="dxa"/>
          </w:tcPr>
          <w:p w14:paraId="36157669" w14:textId="77777777" w:rsidR="00895B05" w:rsidRPr="00784504" w:rsidRDefault="00895B05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14:paraId="706C73FB" w14:textId="77777777" w:rsidR="00895B05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895B05" w:rsidRPr="00784504">
              <w:rPr>
                <w:rFonts w:ascii="Arial" w:hAnsi="Arial" w:cs="Arial"/>
                <w:sz w:val="20"/>
                <w:szCs w:val="20"/>
              </w:rPr>
              <w:t xml:space="preserve">rozpoznaje i nazywa figury: punkt, prosta, półprosta, odcinek; </w:t>
            </w:r>
          </w:p>
          <w:p w14:paraId="0BAA5C39" w14:textId="77777777" w:rsidR="00895B05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895B05" w:rsidRPr="00784504">
              <w:rPr>
                <w:rFonts w:ascii="Arial" w:hAnsi="Arial" w:cs="Arial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</w:tcPr>
          <w:p w14:paraId="21A0A9E3" w14:textId="77777777" w:rsidR="00895B05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895B05" w:rsidRPr="00784504">
              <w:rPr>
                <w:rFonts w:ascii="Arial" w:hAnsi="Arial" w:cs="Arial"/>
                <w:sz w:val="20"/>
                <w:szCs w:val="20"/>
              </w:rPr>
              <w:t xml:space="preserve">mierzy długość odcinka z dokładnością do 1 milimetra; </w:t>
            </w:r>
          </w:p>
          <w:p w14:paraId="2BA21F44" w14:textId="77777777" w:rsidR="00895B05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895B05" w:rsidRPr="00784504">
              <w:rPr>
                <w:rFonts w:ascii="Arial" w:hAnsi="Arial" w:cs="Arial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</w:tcPr>
          <w:p w14:paraId="05963738" w14:textId="77777777" w:rsidR="00895B05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895B05" w:rsidRPr="00784504">
              <w:rPr>
                <w:rFonts w:ascii="Arial" w:hAnsi="Arial" w:cs="Arial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14:paraId="6ED105B4" w14:textId="77777777" w:rsidR="00895B05" w:rsidRPr="00784504" w:rsidRDefault="00895B05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63D4CA97" w14:textId="77777777" w:rsidR="00895B05" w:rsidRPr="00784504" w:rsidRDefault="00895B05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040" w:rsidRPr="00784504" w14:paraId="68DB75EE" w14:textId="77777777" w:rsidTr="00A00B0A">
        <w:tc>
          <w:tcPr>
            <w:tcW w:w="2829" w:type="dxa"/>
          </w:tcPr>
          <w:p w14:paraId="70E4B616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14:paraId="112A5A9D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2ECD0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rzeczywistą długość odcinka, gdy dana jest jego długość w skali; </w:t>
            </w:r>
          </w:p>
          <w:p w14:paraId="3CA3AEBF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14:paraId="6E739E4A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własności odcinków przedstawionych w skali w sytuacjach typowych; </w:t>
            </w:r>
          </w:p>
          <w:p w14:paraId="648C72F8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B23781F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własności odcinków przedstawionych w skali w sytuacjach nietypowych; </w:t>
            </w:r>
          </w:p>
          <w:p w14:paraId="1AC429E9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28891CE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wskazuje skalę, w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której jeden odcinek jest obrazem drugiego; </w:t>
            </w:r>
          </w:p>
          <w:p w14:paraId="7C4E7495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40" w:rsidRPr="00784504" w14:paraId="5B7BF419" w14:textId="77777777" w:rsidTr="00A00B0A">
        <w:tc>
          <w:tcPr>
            <w:tcW w:w="2829" w:type="dxa"/>
          </w:tcPr>
          <w:p w14:paraId="46482AC4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Wzajemne położenie prostych </w:t>
            </w:r>
          </w:p>
        </w:tc>
        <w:tc>
          <w:tcPr>
            <w:tcW w:w="2558" w:type="dxa"/>
          </w:tcPr>
          <w:p w14:paraId="599D6BFB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rozpoznaje odcinki oraz proste prostopadłe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równoległe; </w:t>
            </w:r>
          </w:p>
          <w:p w14:paraId="074460AB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rysuje pary odcinków równoległych na kracie; </w:t>
            </w:r>
          </w:p>
          <w:p w14:paraId="653D237C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7420E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rysuje pary odcinków prostopadłych na kracie lub za pomocą ekierki; </w:t>
            </w:r>
          </w:p>
          <w:p w14:paraId="60FE1682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EB26A26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rysuje pary odcinków prostopadłych za pomocą ekierki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linijki; </w:t>
            </w:r>
          </w:p>
          <w:p w14:paraId="6D9EDD03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rysuje pary odcinków równoległych za pomocą ekierki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14:paraId="0291B88D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2B61A176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040" w:rsidRPr="00784504" w14:paraId="19249CC9" w14:textId="77777777" w:rsidTr="00A00B0A">
        <w:tc>
          <w:tcPr>
            <w:tcW w:w="2829" w:type="dxa"/>
          </w:tcPr>
          <w:p w14:paraId="3D5057D2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14:paraId="4E45ECFA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14:paraId="6BA11CEB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14:paraId="1EDF4501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rysuje kąt o mierze mniejszej niż 180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14:paraId="766704E9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69345EC5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040" w:rsidRPr="00784504" w14:paraId="78466271" w14:textId="77777777" w:rsidTr="00A00B0A">
        <w:tc>
          <w:tcPr>
            <w:tcW w:w="2829" w:type="dxa"/>
          </w:tcPr>
          <w:p w14:paraId="2C9F901B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14:paraId="0068216C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rozpoznaje kąt prosty, ostry, rozwarty; </w:t>
            </w:r>
          </w:p>
          <w:p w14:paraId="35D6D5E5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14:paraId="0DD88BBC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kąty; </w:t>
            </w:r>
          </w:p>
          <w:p w14:paraId="47756F7B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7F42A6C2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rozpoznaje kąt półpełny;</w:t>
            </w:r>
          </w:p>
          <w:p w14:paraId="3B0461F4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322EA2AF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4223F3A2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040" w:rsidRPr="00784504" w14:paraId="65FE7F01" w14:textId="77777777" w:rsidTr="00A00B0A">
        <w:tc>
          <w:tcPr>
            <w:tcW w:w="2829" w:type="dxa"/>
          </w:tcPr>
          <w:p w14:paraId="3F3B8C07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20.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14:paraId="6A77AF7F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wskazuje na rysunku średnicę oraz promień koła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okręgu; </w:t>
            </w:r>
          </w:p>
          <w:p w14:paraId="0C949BDE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14:paraId="3C2C495F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wskazuje na rysunku cięciwę koła i okręgu; </w:t>
            </w:r>
          </w:p>
          <w:p w14:paraId="0A07A46C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>rysuje cięciwę koła i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okręgu; </w:t>
            </w:r>
          </w:p>
          <w:p w14:paraId="623B6DB8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CED0550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4BF17CE4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0A5124D4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040" w:rsidRPr="00784504" w14:paraId="16E96D7D" w14:textId="77777777" w:rsidTr="001941B2">
        <w:tc>
          <w:tcPr>
            <w:tcW w:w="14588" w:type="dxa"/>
            <w:gridSpan w:val="6"/>
          </w:tcPr>
          <w:p w14:paraId="6F5B26B9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784504" w14:paraId="45572504" w14:textId="77777777" w:rsidTr="001941B2">
        <w:tc>
          <w:tcPr>
            <w:tcW w:w="14588" w:type="dxa"/>
            <w:gridSpan w:val="6"/>
          </w:tcPr>
          <w:p w14:paraId="141A05A4" w14:textId="77777777" w:rsidR="00E47040" w:rsidRPr="00784504" w:rsidRDefault="00E47040" w:rsidP="00784504">
            <w:pPr>
              <w:pStyle w:val="Pa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Dział 4. Działania pisemne na liczbach naturalnych</w:t>
            </w:r>
            <w:r w:rsidR="00861D20"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Uczeń: </w:t>
            </w:r>
          </w:p>
        </w:tc>
      </w:tr>
      <w:tr w:rsidR="00E47040" w:rsidRPr="00784504" w14:paraId="69195440" w14:textId="77777777" w:rsidTr="00A00B0A">
        <w:tc>
          <w:tcPr>
            <w:tcW w:w="2829" w:type="dxa"/>
          </w:tcPr>
          <w:p w14:paraId="3B33EC63" w14:textId="77777777" w:rsidR="00E47040" w:rsidRPr="00784504" w:rsidRDefault="00E47040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</w:tcPr>
          <w:p w14:paraId="520054F3" w14:textId="77777777" w:rsidR="00E47040" w:rsidRPr="00784504" w:rsidRDefault="00E47040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14:paraId="71C7D6F3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1A8E1EF7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5946B8C7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092B9C56" w14:textId="77777777" w:rsidR="00E47040" w:rsidRPr="00784504" w:rsidRDefault="00E47040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34ED7E95" w14:textId="77777777" w:rsidTr="00A00B0A">
        <w:tc>
          <w:tcPr>
            <w:tcW w:w="2829" w:type="dxa"/>
          </w:tcPr>
          <w:p w14:paraId="0BC20042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Dodawanie pisemne z przekroczeniem progu dziesiątkowego </w:t>
            </w:r>
          </w:p>
        </w:tc>
        <w:tc>
          <w:tcPr>
            <w:tcW w:w="2558" w:type="dxa"/>
          </w:tcPr>
          <w:p w14:paraId="2C9091C2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14:paraId="413498A4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19D0AB44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>dodaje liczby naturalne wielocyfrowe pisemnie z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14:paraId="75470174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400FB05C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5FBEEA04" w14:textId="77777777" w:rsidTr="00A00B0A">
        <w:tc>
          <w:tcPr>
            <w:tcW w:w="2829" w:type="dxa"/>
          </w:tcPr>
          <w:p w14:paraId="161DE6B5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</w:tcPr>
          <w:p w14:paraId="142879A9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14:paraId="6FCFFBF1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19014B8F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61BC5BED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121F8F08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028B9F45" w14:textId="77777777" w:rsidTr="00A00B0A">
        <w:tc>
          <w:tcPr>
            <w:tcW w:w="2829" w:type="dxa"/>
          </w:tcPr>
          <w:p w14:paraId="3A247990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14:paraId="2458688C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14:paraId="6EAF9787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6154F99F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>odejmuje liczby naturalne wielocyfrowe pisemnie z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14:paraId="13F9320A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5A0164FA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632E7A16" w14:textId="77777777" w:rsidTr="00A00B0A">
        <w:tc>
          <w:tcPr>
            <w:tcW w:w="2829" w:type="dxa"/>
          </w:tcPr>
          <w:p w14:paraId="4169C261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14:paraId="1152D271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14:paraId="3160034E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6BA166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7B1BACA1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6FBA8FE0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442FC86A" w14:textId="77777777" w:rsidTr="00A00B0A">
        <w:tc>
          <w:tcPr>
            <w:tcW w:w="2829" w:type="dxa"/>
          </w:tcPr>
          <w:p w14:paraId="090E859F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14:paraId="0D28E042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14:paraId="742FFFFE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707CA011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7815A27C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7107680E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20F8" w:rsidRPr="00784504" w14:paraId="1C3AF3C7" w14:textId="77777777" w:rsidTr="00A00B0A">
        <w:tc>
          <w:tcPr>
            <w:tcW w:w="2829" w:type="dxa"/>
          </w:tcPr>
          <w:p w14:paraId="78285090" w14:textId="77777777" w:rsidR="006B20F8" w:rsidRPr="00784504" w:rsidRDefault="006B20F8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27.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14:paraId="3DA79E25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AD8C4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dotyczące kolejności wykonywania działań; </w:t>
            </w:r>
          </w:p>
          <w:p w14:paraId="380AC38D" w14:textId="77777777" w:rsidR="006B20F8" w:rsidRPr="00784504" w:rsidRDefault="006B20F8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14:paraId="0FFCC4BA" w14:textId="77777777" w:rsidR="006B20F8" w:rsidRPr="00784504" w:rsidRDefault="006B20F8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14:paraId="6F13D880" w14:textId="77777777" w:rsidR="00005953" w:rsidRPr="00784504" w:rsidRDefault="000059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6765AAE5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>do rozwiązywania zadań osadzonych w kontekście praktycznym (typowym) stosuje poznaną wiedzę z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zakresu arytmetyki; </w:t>
            </w:r>
          </w:p>
          <w:p w14:paraId="425A11E5" w14:textId="77777777" w:rsidR="006B20F8" w:rsidRPr="00784504" w:rsidRDefault="006B20F8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46D5DF4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42BA125D" w14:textId="77777777" w:rsidR="006B20F8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="006B20F8" w:rsidRPr="00784504">
              <w:rPr>
                <w:rFonts w:ascii="Arial" w:hAnsi="Arial" w:cs="Arial"/>
                <w:sz w:val="20"/>
                <w:szCs w:val="20"/>
              </w:rPr>
              <w:t xml:space="preserve">zakresu arytmetyki; </w:t>
            </w:r>
          </w:p>
          <w:p w14:paraId="775F4084" w14:textId="77777777" w:rsidR="006B20F8" w:rsidRPr="00784504" w:rsidRDefault="006B20F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2253" w:rsidRPr="00784504" w14:paraId="07DCD720" w14:textId="77777777" w:rsidTr="001941B2">
        <w:tc>
          <w:tcPr>
            <w:tcW w:w="14588" w:type="dxa"/>
            <w:gridSpan w:val="6"/>
          </w:tcPr>
          <w:p w14:paraId="1CA6DB75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Powtórzenie 4</w:t>
            </w:r>
          </w:p>
          <w:p w14:paraId="483DD9E4" w14:textId="77777777" w:rsidR="00005953" w:rsidRPr="00784504" w:rsidRDefault="000059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2253" w:rsidRPr="00784504" w14:paraId="2729A2DB" w14:textId="77777777" w:rsidTr="001941B2">
        <w:tc>
          <w:tcPr>
            <w:tcW w:w="14588" w:type="dxa"/>
            <w:gridSpan w:val="6"/>
          </w:tcPr>
          <w:p w14:paraId="3E358B31" w14:textId="77777777" w:rsidR="00B02253" w:rsidRPr="00784504" w:rsidRDefault="00B02253" w:rsidP="00784504">
            <w:pPr>
              <w:pStyle w:val="Pa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Dział 5. Wielokąty</w:t>
            </w:r>
            <w:r w:rsidR="00861D20"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Uczeń: </w:t>
            </w:r>
          </w:p>
        </w:tc>
      </w:tr>
      <w:tr w:rsidR="00B02253" w:rsidRPr="00784504" w14:paraId="5E6BFD47" w14:textId="77777777" w:rsidTr="00A00B0A">
        <w:tc>
          <w:tcPr>
            <w:tcW w:w="2829" w:type="dxa"/>
          </w:tcPr>
          <w:p w14:paraId="03596D0D" w14:textId="77777777" w:rsidR="00B02253" w:rsidRPr="00784504" w:rsidRDefault="00B0225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14:paraId="18B935C3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obwód wielokąta o danych długościach boków; </w:t>
            </w:r>
          </w:p>
          <w:p w14:paraId="1450297F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14:paraId="6254B4B1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rozpoznaje podstawowe własności wielokąta; </w:t>
            </w:r>
          </w:p>
          <w:p w14:paraId="66A4D60C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rysuje wielokąty o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14:paraId="5CB46BD7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1099FD03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7E8C10C3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2253" w:rsidRPr="00784504" w14:paraId="3269CE2F" w14:textId="77777777" w:rsidTr="00A00B0A">
        <w:tc>
          <w:tcPr>
            <w:tcW w:w="2829" w:type="dxa"/>
          </w:tcPr>
          <w:p w14:paraId="6FE0711F" w14:textId="77777777" w:rsidR="00B02253" w:rsidRPr="00784504" w:rsidRDefault="00B0225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14:paraId="1060946C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rozpoznaje i nazywa kwadrat, prostokąt; </w:t>
            </w:r>
          </w:p>
          <w:p w14:paraId="642AA4E9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zna najważniejsze własności kwadratu, prostokąta; </w:t>
            </w:r>
          </w:p>
          <w:p w14:paraId="530568E4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14:paraId="1195E266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najważniejsze własności kwadratu, prostokąta; </w:t>
            </w:r>
          </w:p>
          <w:p w14:paraId="3E1B284A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2E5726E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</w:tcPr>
          <w:p w14:paraId="2763ADBE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360D2C50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B02253" w:rsidRPr="00784504" w14:paraId="3FA3A17C" w14:textId="77777777" w:rsidTr="00A00B0A">
        <w:tc>
          <w:tcPr>
            <w:tcW w:w="2829" w:type="dxa"/>
          </w:tcPr>
          <w:p w14:paraId="2017A1BD" w14:textId="77777777" w:rsidR="00B02253" w:rsidRPr="00784504" w:rsidRDefault="00B0225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14:paraId="45A4A022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14:paraId="57A01556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lastRenderedPageBreak/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jednostki pola: m², cm² (bez zamiany jednostek w trakcie obliczeń); </w:t>
            </w:r>
          </w:p>
          <w:p w14:paraId="335F6E0B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0D61C0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lastRenderedPageBreak/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pole kwadratu przedstawionego na rysunku (w tym na własnym rysunku </w:t>
            </w: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pomocniczym) oraz w sytuacjach praktycznych; </w:t>
            </w:r>
          </w:p>
          <w:p w14:paraId="6F6C0712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zamienia jednostki długości: metr, centymetr, decymetr, milimetr, kilometr; </w:t>
            </w:r>
          </w:p>
          <w:p w14:paraId="1E58355A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</w:tcPr>
          <w:p w14:paraId="39038241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lastRenderedPageBreak/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pole kwadratu; </w:t>
            </w:r>
          </w:p>
          <w:p w14:paraId="56A8D92B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26A0337E" w14:textId="77777777" w:rsidR="00B02253" w:rsidRPr="00784504" w:rsidRDefault="00B02253" w:rsidP="0078450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AE43FB0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dostrzega zależność między jednostkami pola: m², cm², km², mm², dm²; </w:t>
            </w:r>
          </w:p>
          <w:p w14:paraId="516C37C0" w14:textId="77777777" w:rsidR="00B02253" w:rsidRPr="00784504" w:rsidRDefault="00B0225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2253" w:rsidRPr="00784504" w14:paraId="5C8134F3" w14:textId="77777777" w:rsidTr="00A00B0A">
        <w:tc>
          <w:tcPr>
            <w:tcW w:w="2829" w:type="dxa"/>
          </w:tcPr>
          <w:p w14:paraId="0376D8A2" w14:textId="77777777" w:rsidR="00B02253" w:rsidRPr="00784504" w:rsidRDefault="00B02253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31.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14:paraId="01617661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stosuje jednostki pola: m², cm² (bez zamiany jednostek w trakcie obliczeń); </w:t>
            </w:r>
          </w:p>
          <w:p w14:paraId="13070B35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45AAED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  <w:p w14:paraId="5BBB0DB1" w14:textId="77777777" w:rsidR="00B02253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>stosuje jednostki pola: km², mm², dm² (bez zamiany jednostek w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 xml:space="preserve">trakcie obliczeń); </w:t>
            </w:r>
          </w:p>
          <w:p w14:paraId="32091B5A" w14:textId="77777777" w:rsidR="00B02253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14:paraId="226B17F9" w14:textId="77777777" w:rsidR="00B02253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  <w:p w14:paraId="018381DA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2D194C3B" w14:textId="77777777" w:rsidR="00B02253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  <w:p w14:paraId="3E8E4A94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3CFD842" w14:textId="77777777" w:rsidR="00B02253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="00B02253" w:rsidRPr="00784504">
              <w:rPr>
                <w:rFonts w:ascii="Arial" w:hAnsi="Arial" w:cs="Arial"/>
                <w:sz w:val="20"/>
                <w:szCs w:val="20"/>
              </w:rPr>
              <w:t xml:space="preserve">stosuje wzór na pole kwadratu lub prostokąta w sytuacjach problemowych; </w:t>
            </w:r>
          </w:p>
          <w:p w14:paraId="07A83EE3" w14:textId="77777777" w:rsidR="00B02253" w:rsidRPr="00784504" w:rsidRDefault="00B022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53" w:rsidRPr="00784504" w14:paraId="1CD67938" w14:textId="77777777" w:rsidTr="001941B2">
        <w:tc>
          <w:tcPr>
            <w:tcW w:w="14588" w:type="dxa"/>
            <w:gridSpan w:val="6"/>
          </w:tcPr>
          <w:p w14:paraId="63D927BD" w14:textId="77777777" w:rsidR="00B02253" w:rsidRPr="00784504" w:rsidRDefault="00B02253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>Powtórzenie 5</w:t>
            </w:r>
          </w:p>
        </w:tc>
      </w:tr>
      <w:tr w:rsidR="00B02253" w:rsidRPr="00784504" w14:paraId="58FEE32C" w14:textId="77777777" w:rsidTr="001941B2">
        <w:tc>
          <w:tcPr>
            <w:tcW w:w="14588" w:type="dxa"/>
            <w:gridSpan w:val="6"/>
          </w:tcPr>
          <w:p w14:paraId="6AF520F9" w14:textId="77777777" w:rsidR="00B02253" w:rsidRPr="00784504" w:rsidRDefault="00B02253" w:rsidP="00784504">
            <w:pPr>
              <w:pStyle w:val="Pa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Dział 6. Ułamki zwykłe. Działania na ułamkach zwykłych</w:t>
            </w:r>
            <w:r w:rsidR="00861D20" w:rsidRPr="007845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84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Uczeń: </w:t>
            </w:r>
          </w:p>
        </w:tc>
      </w:tr>
      <w:tr w:rsidR="001941B2" w:rsidRPr="00784504" w14:paraId="5DA45F70" w14:textId="77777777" w:rsidTr="00A00B0A">
        <w:tc>
          <w:tcPr>
            <w:tcW w:w="2829" w:type="dxa"/>
          </w:tcPr>
          <w:p w14:paraId="455DEC6C" w14:textId="77777777" w:rsidR="001941B2" w:rsidRPr="00784504" w:rsidRDefault="001941B2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14:paraId="3F43B21E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opisuje część danej całości za pomocą ułamka; </w:t>
            </w:r>
          </w:p>
          <w:p w14:paraId="2314FC4C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14:paraId="771FA973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przedstawia ułamek jako iloraz liczb naturalnych; </w:t>
            </w:r>
          </w:p>
          <w:p w14:paraId="14B4A9AD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14:paraId="71DDFFED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6CB01C22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3B343A11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1B2" w:rsidRPr="00784504" w14:paraId="048E07DE" w14:textId="77777777" w:rsidTr="00A00B0A">
        <w:tc>
          <w:tcPr>
            <w:tcW w:w="2829" w:type="dxa"/>
          </w:tcPr>
          <w:p w14:paraId="05EE2D8C" w14:textId="77777777" w:rsidR="001941B2" w:rsidRPr="00784504" w:rsidRDefault="001941B2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14:paraId="1D560FE1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opisuje część danej całości za pomocą </w:t>
            </w: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ułamka; </w:t>
            </w:r>
          </w:p>
          <w:p w14:paraId="09ABF12D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wskazuje opisaną ułamkiem część całości; </w:t>
            </w:r>
          </w:p>
          <w:p w14:paraId="244FF4EF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744766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przedstawia ułamek jako iloraz liczb naturalnych; </w:t>
            </w:r>
          </w:p>
          <w:p w14:paraId="49E3CDF9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przedstawia iloraz liczb naturalnych jako ułamek; </w:t>
            </w:r>
          </w:p>
          <w:p w14:paraId="4361B2F5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Fonts w:ascii="Arial" w:hAnsi="Arial" w:cs="Arial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14:paraId="161B3141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2C3D52B2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479A4676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1B2" w:rsidRPr="00784504" w14:paraId="6686A8A2" w14:textId="77777777" w:rsidTr="00A00B0A">
        <w:tc>
          <w:tcPr>
            <w:tcW w:w="2829" w:type="dxa"/>
          </w:tcPr>
          <w:p w14:paraId="57D091CF" w14:textId="77777777" w:rsidR="001941B2" w:rsidRPr="00784504" w:rsidRDefault="001941B2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34.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14:paraId="77769AF2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14:paraId="1C233392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E330C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ułamki zwykłe o jednakowych licznikach lub mianownikach; </w:t>
            </w:r>
          </w:p>
          <w:p w14:paraId="3D790004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porównuje różnicowo ułamki; </w:t>
            </w:r>
          </w:p>
          <w:p w14:paraId="66027D2E" w14:textId="77777777" w:rsidR="00005953" w:rsidRPr="00784504" w:rsidRDefault="00005953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88944DA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15230B55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7C766ED4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928" w:rsidRPr="00784504" w14:paraId="2646D1B5" w14:textId="77777777" w:rsidTr="00A00B0A">
        <w:tc>
          <w:tcPr>
            <w:tcW w:w="2829" w:type="dxa"/>
          </w:tcPr>
          <w:p w14:paraId="5700452A" w14:textId="77777777" w:rsidR="007E7928" w:rsidRPr="00784504" w:rsidRDefault="001941B2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14:paraId="406A2ED4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935B4C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>dodaje ułamki zwykłe o</w:t>
            </w:r>
            <w:r w:rsidR="00005953" w:rsidRPr="00784504">
              <w:rPr>
                <w:rFonts w:ascii="Arial" w:hAnsi="Arial" w:cs="Arial"/>
                <w:sz w:val="20"/>
                <w:szCs w:val="20"/>
              </w:rPr>
              <w:t> 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jednakowych mianownikach; </w:t>
            </w:r>
          </w:p>
          <w:p w14:paraId="64225C1B" w14:textId="77777777" w:rsidR="007E7928" w:rsidRPr="00784504" w:rsidRDefault="001941B2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</w:tcPr>
          <w:p w14:paraId="15346E6C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177CED51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2EA90C3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928" w:rsidRPr="00784504" w14:paraId="2C2C35B0" w14:textId="77777777" w:rsidTr="00A00B0A">
        <w:tc>
          <w:tcPr>
            <w:tcW w:w="2829" w:type="dxa"/>
          </w:tcPr>
          <w:p w14:paraId="05E7CEEB" w14:textId="77777777" w:rsidR="001941B2" w:rsidRPr="00784504" w:rsidRDefault="001941B2" w:rsidP="00784504">
            <w:pPr>
              <w:pStyle w:val="P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 </w:t>
            </w: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Liczby mieszane </w:t>
            </w:r>
          </w:p>
          <w:p w14:paraId="28F9CFC2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A41CC5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07C7F" w14:textId="77777777" w:rsidR="001941B2" w:rsidRPr="00784504" w:rsidRDefault="001941B2" w:rsidP="007845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przedstawia ułamki niewłaściwe w postaci liczby mieszanej; </w:t>
            </w:r>
          </w:p>
          <w:p w14:paraId="70E4E030" w14:textId="77777777" w:rsidR="007E7928" w:rsidRPr="00784504" w:rsidRDefault="001941B2" w:rsidP="0078450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4504">
              <w:rPr>
                <w:rStyle w:val="A7"/>
                <w:rFonts w:ascii="Arial" w:hAnsi="Arial" w:cs="Arial"/>
              </w:rPr>
              <w:t xml:space="preserve">• </w:t>
            </w:r>
            <w:r w:rsidRPr="00784504">
              <w:rPr>
                <w:rFonts w:ascii="Arial" w:hAnsi="Arial" w:cs="Arial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14:paraId="1779794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14:paraId="2A2EDC6F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14:paraId="62CB4BEA" w14:textId="77777777" w:rsidR="007E7928" w:rsidRPr="00784504" w:rsidRDefault="007E7928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1B2" w:rsidRPr="00784504" w14:paraId="24C2F7FB" w14:textId="77777777" w:rsidTr="001941B2">
        <w:tc>
          <w:tcPr>
            <w:tcW w:w="14588" w:type="dxa"/>
            <w:gridSpan w:val="6"/>
          </w:tcPr>
          <w:p w14:paraId="37146712" w14:textId="77777777" w:rsidR="001941B2" w:rsidRPr="00784504" w:rsidRDefault="001941B2" w:rsidP="007845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Powtórzenie </w:t>
            </w:r>
            <w:r w:rsidR="00861D20" w:rsidRPr="007845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38C167E5" w14:textId="77777777" w:rsidR="0002177F" w:rsidRPr="00784504" w:rsidRDefault="0002177F" w:rsidP="00784504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6B014E0" w14:textId="3BB0F628" w:rsidR="006F7B6F" w:rsidRPr="00DC05F4" w:rsidRDefault="0002177F" w:rsidP="00784504">
      <w:pPr>
        <w:rPr>
          <w:rFonts w:ascii="Arial" w:hAnsi="Arial" w:cs="Arial"/>
          <w:color w:val="231F20"/>
          <w:position w:val="1"/>
          <w:sz w:val="20"/>
          <w:szCs w:val="20"/>
        </w:rPr>
      </w:pPr>
      <w:bookmarkStart w:id="0" w:name="_GoBack"/>
      <w:r w:rsidRPr="00DC05F4">
        <w:rPr>
          <w:rFonts w:ascii="Arial" w:hAnsi="Arial" w:cs="Arial"/>
          <w:color w:val="231F20"/>
          <w:position w:val="1"/>
          <w:sz w:val="20"/>
          <w:szCs w:val="20"/>
        </w:rPr>
        <w:t>Ocena niedostateczna- 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bookmarkEnd w:id="0"/>
    </w:p>
    <w:sectPr w:rsidR="006F7B6F" w:rsidRPr="00DC05F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888D" w14:textId="77777777" w:rsidR="00656FDA" w:rsidRDefault="00656FDA" w:rsidP="00285D6F">
      <w:pPr>
        <w:spacing w:after="0" w:line="240" w:lineRule="auto"/>
      </w:pPr>
      <w:r>
        <w:separator/>
      </w:r>
    </w:p>
  </w:endnote>
  <w:endnote w:type="continuationSeparator" w:id="0">
    <w:p w14:paraId="13239F7C" w14:textId="77777777" w:rsidR="00656FDA" w:rsidRDefault="00656FD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17027"/>
      <w:docPartObj>
        <w:docPartGallery w:val="Page Numbers (Bottom of Page)"/>
        <w:docPartUnique/>
      </w:docPartObj>
    </w:sdtPr>
    <w:sdtEndPr/>
    <w:sdtContent>
      <w:p w14:paraId="136F5C30" w14:textId="05999048" w:rsidR="0002177F" w:rsidRDefault="00021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F4">
          <w:rPr>
            <w:noProof/>
          </w:rPr>
          <w:t>8</w:t>
        </w:r>
        <w:r>
          <w:fldChar w:fldCharType="end"/>
        </w:r>
      </w:p>
    </w:sdtContent>
  </w:sdt>
  <w:p w14:paraId="4312F946" w14:textId="77777777" w:rsidR="001941B2" w:rsidRPr="00285D6F" w:rsidRDefault="001941B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7FF5" w14:textId="77777777" w:rsidR="00656FDA" w:rsidRDefault="00656FDA" w:rsidP="00285D6F">
      <w:pPr>
        <w:spacing w:after="0" w:line="240" w:lineRule="auto"/>
      </w:pPr>
      <w:r>
        <w:separator/>
      </w:r>
    </w:p>
  </w:footnote>
  <w:footnote w:type="continuationSeparator" w:id="0">
    <w:p w14:paraId="24FC30EF" w14:textId="77777777" w:rsidR="00656FDA" w:rsidRDefault="00656FD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AD24" w14:textId="478962FC" w:rsidR="0002177F" w:rsidRDefault="0002177F">
    <w:pPr>
      <w:pStyle w:val="Nagwek"/>
    </w:pPr>
  </w:p>
  <w:p w14:paraId="5E4FA78C" w14:textId="3DD37F26" w:rsidR="001941B2" w:rsidRDefault="001941B2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953"/>
    <w:rsid w:val="0002177F"/>
    <w:rsid w:val="0003428B"/>
    <w:rsid w:val="001352C0"/>
    <w:rsid w:val="00175E3C"/>
    <w:rsid w:val="001941B2"/>
    <w:rsid w:val="001E4CB0"/>
    <w:rsid w:val="001F0820"/>
    <w:rsid w:val="00245DA5"/>
    <w:rsid w:val="002733A3"/>
    <w:rsid w:val="00285D6F"/>
    <w:rsid w:val="002F102B"/>
    <w:rsid w:val="002F1910"/>
    <w:rsid w:val="00317434"/>
    <w:rsid w:val="003572A4"/>
    <w:rsid w:val="003B19DC"/>
    <w:rsid w:val="00435B7E"/>
    <w:rsid w:val="00472242"/>
    <w:rsid w:val="004B70BB"/>
    <w:rsid w:val="00521730"/>
    <w:rsid w:val="00592B22"/>
    <w:rsid w:val="00602ABB"/>
    <w:rsid w:val="00656FDA"/>
    <w:rsid w:val="00672759"/>
    <w:rsid w:val="006976E6"/>
    <w:rsid w:val="006B20F8"/>
    <w:rsid w:val="006B5810"/>
    <w:rsid w:val="006E632E"/>
    <w:rsid w:val="006F7B6F"/>
    <w:rsid w:val="00784504"/>
    <w:rsid w:val="007B3CB5"/>
    <w:rsid w:val="007E7928"/>
    <w:rsid w:val="00804912"/>
    <w:rsid w:val="00825DBA"/>
    <w:rsid w:val="0083577E"/>
    <w:rsid w:val="00861D20"/>
    <w:rsid w:val="008648E0"/>
    <w:rsid w:val="0089186E"/>
    <w:rsid w:val="00895B05"/>
    <w:rsid w:val="008C2636"/>
    <w:rsid w:val="009130E5"/>
    <w:rsid w:val="00914856"/>
    <w:rsid w:val="009E0F62"/>
    <w:rsid w:val="00A00B0A"/>
    <w:rsid w:val="00A239DF"/>
    <w:rsid w:val="00A5798A"/>
    <w:rsid w:val="00AB49BA"/>
    <w:rsid w:val="00B02253"/>
    <w:rsid w:val="00B63701"/>
    <w:rsid w:val="00C73259"/>
    <w:rsid w:val="00D22D55"/>
    <w:rsid w:val="00D34914"/>
    <w:rsid w:val="00DC05F4"/>
    <w:rsid w:val="00E47040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C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5B6A-7F6D-433D-B0EC-2342D51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monika.gonciarz@hotmail.com</cp:lastModifiedBy>
  <cp:revision>8</cp:revision>
  <dcterms:created xsi:type="dcterms:W3CDTF">2017-07-25T12:07:00Z</dcterms:created>
  <dcterms:modified xsi:type="dcterms:W3CDTF">2023-05-16T09:53:00Z</dcterms:modified>
</cp:coreProperties>
</file>