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0076" w14:textId="0076D78B" w:rsidR="00927077" w:rsidRPr="00D449D6" w:rsidRDefault="002279EF">
      <w:pPr>
        <w:rPr>
          <w:rFonts w:cstheme="minorHAnsi"/>
          <w:sz w:val="24"/>
          <w:szCs w:val="24"/>
        </w:rPr>
      </w:pPr>
      <w:r w:rsidRPr="00D449D6">
        <w:rPr>
          <w:rFonts w:cstheme="minorHAnsi"/>
          <w:sz w:val="24"/>
          <w:szCs w:val="24"/>
        </w:rPr>
        <w:t>Wymagania edukacyjne na poszczególne oceny – technika kl</w:t>
      </w:r>
      <w:r w:rsidR="00D449D6" w:rsidRPr="00D449D6">
        <w:rPr>
          <w:rFonts w:cstheme="minorHAnsi"/>
          <w:sz w:val="24"/>
          <w:szCs w:val="24"/>
        </w:rPr>
        <w:t>. V</w:t>
      </w:r>
    </w:p>
    <w:tbl>
      <w:tblPr>
        <w:tblStyle w:val="Tabela-Siatka"/>
        <w:tblW w:w="14317" w:type="dxa"/>
        <w:tblLook w:val="04A0" w:firstRow="1" w:lastRow="0" w:firstColumn="1" w:lastColumn="0" w:noHBand="0" w:noVBand="1"/>
      </w:tblPr>
      <w:tblGrid>
        <w:gridCol w:w="1522"/>
        <w:gridCol w:w="2269"/>
        <w:gridCol w:w="2046"/>
        <w:gridCol w:w="2269"/>
        <w:gridCol w:w="2225"/>
        <w:gridCol w:w="2300"/>
        <w:gridCol w:w="1881"/>
      </w:tblGrid>
      <w:tr w:rsidR="00E17135" w:rsidRPr="00D449D6" w14:paraId="3315AA32" w14:textId="77777777" w:rsidTr="00D449D6">
        <w:trPr>
          <w:trHeight w:val="617"/>
        </w:trPr>
        <w:tc>
          <w:tcPr>
            <w:tcW w:w="1522" w:type="dxa"/>
            <w:vMerge w:val="restart"/>
          </w:tcPr>
          <w:p w14:paraId="7F3167E5" w14:textId="5C6C59E9" w:rsidR="002279EF" w:rsidRPr="00D449D6" w:rsidRDefault="002279EF">
            <w:pPr>
              <w:rPr>
                <w:rFonts w:cstheme="minorHAnsi"/>
                <w:sz w:val="24"/>
                <w:szCs w:val="24"/>
              </w:rPr>
            </w:pPr>
            <w:r w:rsidRPr="00D449D6">
              <w:rPr>
                <w:rFonts w:cstheme="minorHAnsi"/>
                <w:sz w:val="24"/>
                <w:szCs w:val="24"/>
              </w:rPr>
              <w:t xml:space="preserve">Dział </w:t>
            </w:r>
          </w:p>
        </w:tc>
        <w:tc>
          <w:tcPr>
            <w:tcW w:w="12795" w:type="dxa"/>
            <w:gridSpan w:val="6"/>
          </w:tcPr>
          <w:p w14:paraId="256BC949" w14:textId="61AB8408" w:rsidR="002279EF" w:rsidRPr="00D449D6" w:rsidRDefault="002279EF">
            <w:pPr>
              <w:rPr>
                <w:rFonts w:cstheme="minorHAnsi"/>
                <w:sz w:val="24"/>
                <w:szCs w:val="24"/>
              </w:rPr>
            </w:pPr>
            <w:r w:rsidRPr="00D449D6">
              <w:rPr>
                <w:rFonts w:cstheme="minorHAnsi"/>
                <w:sz w:val="24"/>
                <w:szCs w:val="24"/>
              </w:rPr>
              <w:t>Poziom wymagań</w:t>
            </w:r>
          </w:p>
        </w:tc>
      </w:tr>
      <w:tr w:rsidR="00570113" w:rsidRPr="00D449D6" w14:paraId="69D71F2D" w14:textId="77777777" w:rsidTr="00D449D6">
        <w:trPr>
          <w:trHeight w:val="633"/>
        </w:trPr>
        <w:tc>
          <w:tcPr>
            <w:tcW w:w="1522" w:type="dxa"/>
            <w:vMerge/>
          </w:tcPr>
          <w:p w14:paraId="6F4CE5F4" w14:textId="77777777" w:rsidR="002279EF" w:rsidRPr="00D449D6" w:rsidRDefault="002279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406BBC4" w14:textId="3BC058F4" w:rsidR="002279EF" w:rsidRPr="00D449D6" w:rsidRDefault="002279EF">
            <w:pPr>
              <w:rPr>
                <w:rFonts w:cstheme="minorHAnsi"/>
                <w:sz w:val="24"/>
                <w:szCs w:val="24"/>
              </w:rPr>
            </w:pPr>
            <w:r w:rsidRPr="00D449D6">
              <w:rPr>
                <w:rFonts w:cstheme="minorHAnsi"/>
                <w:sz w:val="24"/>
                <w:szCs w:val="24"/>
              </w:rPr>
              <w:t>Ocena celująca</w:t>
            </w:r>
          </w:p>
        </w:tc>
        <w:tc>
          <w:tcPr>
            <w:tcW w:w="2046" w:type="dxa"/>
          </w:tcPr>
          <w:p w14:paraId="415E49D6" w14:textId="1E388D4C" w:rsidR="002279EF" w:rsidRPr="00D449D6" w:rsidRDefault="002279EF">
            <w:pPr>
              <w:rPr>
                <w:rFonts w:cstheme="minorHAnsi"/>
                <w:sz w:val="24"/>
                <w:szCs w:val="24"/>
              </w:rPr>
            </w:pPr>
            <w:r w:rsidRPr="00D449D6">
              <w:rPr>
                <w:rFonts w:cstheme="minorHAnsi"/>
                <w:sz w:val="24"/>
                <w:szCs w:val="24"/>
              </w:rPr>
              <w:t>Ocena bardzo dobra</w:t>
            </w:r>
          </w:p>
        </w:tc>
        <w:tc>
          <w:tcPr>
            <w:tcW w:w="2269" w:type="dxa"/>
          </w:tcPr>
          <w:p w14:paraId="5943657E" w14:textId="354CD098" w:rsidR="002279EF" w:rsidRPr="00D449D6" w:rsidRDefault="002279EF">
            <w:pPr>
              <w:rPr>
                <w:rFonts w:cstheme="minorHAnsi"/>
                <w:sz w:val="24"/>
                <w:szCs w:val="24"/>
              </w:rPr>
            </w:pPr>
            <w:r w:rsidRPr="00D449D6">
              <w:rPr>
                <w:rFonts w:cstheme="minorHAnsi"/>
                <w:sz w:val="24"/>
                <w:szCs w:val="24"/>
              </w:rPr>
              <w:t>Ocena dobra</w:t>
            </w:r>
          </w:p>
        </w:tc>
        <w:tc>
          <w:tcPr>
            <w:tcW w:w="2225" w:type="dxa"/>
          </w:tcPr>
          <w:p w14:paraId="099968F2" w14:textId="79B44723" w:rsidR="002279EF" w:rsidRPr="00D449D6" w:rsidRDefault="002279EF">
            <w:pPr>
              <w:rPr>
                <w:rFonts w:cstheme="minorHAnsi"/>
                <w:sz w:val="24"/>
                <w:szCs w:val="24"/>
              </w:rPr>
            </w:pPr>
            <w:r w:rsidRPr="00D449D6">
              <w:rPr>
                <w:rFonts w:cstheme="minorHAnsi"/>
                <w:sz w:val="24"/>
                <w:szCs w:val="24"/>
              </w:rPr>
              <w:t>Ocena dostateczna</w:t>
            </w:r>
          </w:p>
        </w:tc>
        <w:tc>
          <w:tcPr>
            <w:tcW w:w="2300" w:type="dxa"/>
          </w:tcPr>
          <w:p w14:paraId="5D5BBB0B" w14:textId="0FEF4B1E" w:rsidR="002279EF" w:rsidRPr="00D449D6" w:rsidRDefault="002279EF">
            <w:pPr>
              <w:rPr>
                <w:rFonts w:cstheme="minorHAnsi"/>
                <w:sz w:val="24"/>
                <w:szCs w:val="24"/>
              </w:rPr>
            </w:pPr>
            <w:r w:rsidRPr="00D449D6">
              <w:rPr>
                <w:rFonts w:cstheme="minorHAnsi"/>
                <w:sz w:val="24"/>
                <w:szCs w:val="24"/>
              </w:rPr>
              <w:t xml:space="preserve">Ocena dopuszczająca </w:t>
            </w:r>
          </w:p>
        </w:tc>
        <w:tc>
          <w:tcPr>
            <w:tcW w:w="1686" w:type="dxa"/>
          </w:tcPr>
          <w:p w14:paraId="237F6875" w14:textId="5250E33F" w:rsidR="002279EF" w:rsidRPr="00D449D6" w:rsidRDefault="002279EF">
            <w:pPr>
              <w:rPr>
                <w:rFonts w:cstheme="minorHAnsi"/>
                <w:sz w:val="24"/>
                <w:szCs w:val="24"/>
              </w:rPr>
            </w:pPr>
            <w:r w:rsidRPr="00D449D6">
              <w:rPr>
                <w:rFonts w:cstheme="minorHAnsi"/>
                <w:sz w:val="24"/>
                <w:szCs w:val="24"/>
              </w:rPr>
              <w:t>Ocena niedostateczna</w:t>
            </w:r>
          </w:p>
        </w:tc>
      </w:tr>
      <w:tr w:rsidR="00D449D6" w:rsidRPr="00D449D6" w14:paraId="6D788F03" w14:textId="77777777" w:rsidTr="00D449D6">
        <w:trPr>
          <w:trHeight w:val="617"/>
        </w:trPr>
        <w:tc>
          <w:tcPr>
            <w:tcW w:w="1522" w:type="dxa"/>
          </w:tcPr>
          <w:p w14:paraId="7CD3F6E8" w14:textId="2DF53E2C" w:rsidR="00D449D6" w:rsidRPr="00D449D6" w:rsidRDefault="00D449D6" w:rsidP="00D449D6">
            <w:pPr>
              <w:rPr>
                <w:rFonts w:cstheme="minorHAnsi"/>
                <w:sz w:val="24"/>
                <w:szCs w:val="24"/>
              </w:rPr>
            </w:pPr>
            <w:r w:rsidRPr="00D449D6">
              <w:rPr>
                <w:rFonts w:cstheme="minorHAnsi"/>
                <w:sz w:val="24"/>
                <w:szCs w:val="24"/>
              </w:rPr>
              <w:t>Materiały i ich zastosowanie</w:t>
            </w:r>
          </w:p>
        </w:tc>
        <w:tc>
          <w:tcPr>
            <w:tcW w:w="2269" w:type="dxa"/>
          </w:tcPr>
          <w:p w14:paraId="40AB0ECB" w14:textId="77777777" w:rsidR="00D449D6" w:rsidRDefault="00D449D6" w:rsidP="00D449D6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1F26A585" w14:textId="69F0C1D0" w:rsidR="00D449D6" w:rsidRPr="00D449D6" w:rsidRDefault="00D449D6" w:rsidP="00D449D6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spełnia wymagania na ocenę „bardzo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dobry” i ponadto:</w:t>
            </w:r>
          </w:p>
          <w:p w14:paraId="3F8DF3FC" w14:textId="73C05D03" w:rsidR="00D449D6" w:rsidRPr="00D449D6" w:rsidRDefault="00D449D6" w:rsidP="00D449D6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potrafi rozpoznać i wymienić nazwy materiałów drewnopochodnych,</w:t>
            </w:r>
          </w:p>
          <w:p w14:paraId="6AB42242" w14:textId="146D4F58" w:rsidR="00D449D6" w:rsidRPr="00D449D6" w:rsidRDefault="00D449D6" w:rsidP="00D449D6">
            <w:pPr>
              <w:rPr>
                <w:rFonts w:cstheme="minorHAnsi"/>
                <w:sz w:val="24"/>
                <w:szCs w:val="24"/>
              </w:rPr>
            </w:pP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zna podstawowe nazwy włókien sztucznych,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potrafi rozróżnić, nazwać i wskazać zastosowanie podstawowych tworzy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sztucznych,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odczytać informacje z tabliczki znamionowej urządzenia,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  <w:tc>
          <w:tcPr>
            <w:tcW w:w="2046" w:type="dxa"/>
          </w:tcPr>
          <w:p w14:paraId="7CFDDB4F" w14:textId="77777777" w:rsidR="00D449D6" w:rsidRDefault="00D449D6" w:rsidP="00D449D6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7BBF25F" w14:textId="0FE7CB45" w:rsidR="00D449D6" w:rsidRPr="00D449D6" w:rsidRDefault="00D449D6" w:rsidP="00D449D6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spełnia wymagania na ocenę „dobry”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i ponadto:</w:t>
            </w:r>
          </w:p>
          <w:p w14:paraId="1B93211C" w14:textId="0A660B2D" w:rsidR="00D449D6" w:rsidRPr="00D449D6" w:rsidRDefault="00D449D6" w:rsidP="00D449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potrafi określić zastosowanie poszczególnych gatunków papieru,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samodzielnie wyprodukować papier czerpany z ozdobami (zasuszone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kwiaty, liście itp.)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zna zawody związane z lasem i obróbką drewna,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zna budowę pnia drewna,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rozpoznać 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podstawowe gatunki drewna,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samodzielnie przenieść wymiary z rysunku na materiał,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zna zalety i wady materiałów włókienniczych pochodzenia naturalnego i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sztucznego,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wie, gdzie można przekazać niepotrzebną odzież,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- 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potrafi samodzielnie dokonać pomiarów sylwetki i określić rozmiar odzieży,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wymienić wady tworzyw sztucznych,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sym w:font="Symbol" w:char="F0AB"/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wytłumaczyć zależność między produkcją 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tworzyw sztucznych a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zanieczyszczeniem środowiska,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przygotować dokumentację techniczną,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prawidłowo nazywa poszczególne operacje technologiczne,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wykonać podstawowe czynności konserwacyjne przy danym urządzeniu,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sym w:font="Symbol" w:char="F0AB"/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wyjaśnić pojęcie urządzenie energooszczędne</w:t>
            </w:r>
          </w:p>
        </w:tc>
        <w:tc>
          <w:tcPr>
            <w:tcW w:w="2269" w:type="dxa"/>
          </w:tcPr>
          <w:p w14:paraId="31D37111" w14:textId="77777777" w:rsidR="00D449D6" w:rsidRDefault="00D449D6" w:rsidP="00D449D6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003C6B7E" w14:textId="71EB9677" w:rsidR="00D449D6" w:rsidRPr="00D449D6" w:rsidRDefault="00D449D6" w:rsidP="00D449D6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-s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pełnia wymagania na ocenę „dostateczny”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i ponadto:</w:t>
            </w:r>
          </w:p>
          <w:p w14:paraId="7BC1BEE9" w14:textId="6EB5D8D8" w:rsidR="00D449D6" w:rsidRPr="00D449D6" w:rsidRDefault="00D449D6" w:rsidP="00D449D6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określić podstawowe gatunki papieru,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samodzielnie „wyprodukować” papier czerpany,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zna proces wytwarzania materiałów drewnopochodnych i związane z tym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problemy z ochroną środowiska,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wskazać możliwości zagospodarowania odpadów z drewna,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sym w:font="Symbol" w:char="F0AB"/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umie nazwać 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poszczególne operacje technologiczne związane z obróbką drewna,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prawidłowo dobiera i posługuje się podstawowymi narzędziami, przyrządami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pomiarowymi i przyborami do obróbki drewna,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zna proces otrzymywania włókna lnianego,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wie, w jaki sposób otrzymuje się tkaninę i dzianinę,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samodzielnie odczytać znaczenie symboli na metkach ubraniowych,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zna sposoby numeracji odzieży,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docenia znaczenie tworzyw sztucznych,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wymienić zalety tworzyw 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sztucznych,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rozumie problemy ekologiczne związane ze składowanie i utylizacją tworzyw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sztucznych,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zna nazwy podstawowych tworzyw sztucznych,</w:t>
            </w:r>
          </w:p>
          <w:p w14:paraId="7669EE8F" w14:textId="07174CCF" w:rsidR="00D449D6" w:rsidRPr="00D449D6" w:rsidRDefault="00D449D6" w:rsidP="00D449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prawidłowo dobiera narzędzia do wykonywanych operacji technologicznych</w:t>
            </w:r>
          </w:p>
        </w:tc>
        <w:tc>
          <w:tcPr>
            <w:tcW w:w="2225" w:type="dxa"/>
          </w:tcPr>
          <w:p w14:paraId="17A56D53" w14:textId="77777777" w:rsidR="00D449D6" w:rsidRDefault="00D449D6" w:rsidP="00D449D6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72C797DA" w14:textId="5096B90B" w:rsidR="00D449D6" w:rsidRPr="00D449D6" w:rsidRDefault="00D449D6" w:rsidP="00D449D6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wie, w jaki sposób produkuje się papier,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rozumie znaczenie odzyskiwania makulatury,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umie z pomocą kolegi, nauczyciela „wyprodukować” papier czerpany,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racjonalnie gospodaruje materiałami,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wymienić zalety i wady przedmiotów wykonanych z drewna,</w:t>
            </w:r>
          </w:p>
          <w:p w14:paraId="58F1D76A" w14:textId="7A25884D" w:rsidR="00D449D6" w:rsidRPr="00D449D6" w:rsidRDefault="00D449D6" w:rsidP="00D449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rozumie konieczność produkcji materiałów drewnopochodnych,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wymienić kilka gatunków drzew iglastych i liściastych,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rozróżnia i prawidłowo nazywa podstawowe narzędzia, przyrządy pomiarowe i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przybory do obróbki drewna oraz potrafi określić ich przeznaczenie,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wie, w jaki sposób otrzymuje się włókno naturalne,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odczytać symboli na metkach ubraniowych z pomocą tablicy znaków,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prawidłowo i bezpiecznie posługiwać się narzędziami do obróbki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materiałów włókienniczych,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wie, gdzie znalazły zastosowanie 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tworzywa sztuczne,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wskazać w swoim środowisku przedmioty wykonane z tworzyw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sztucznych,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odczytać ze zrozumieniem instrukcję obsługi danego urządzenia,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rozumie zasadę jego działania,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  <w:tc>
          <w:tcPr>
            <w:tcW w:w="2300" w:type="dxa"/>
          </w:tcPr>
          <w:p w14:paraId="405FBBF4" w14:textId="77777777" w:rsidR="00D449D6" w:rsidRDefault="00D449D6" w:rsidP="00D449D6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50E1D3E6" w14:textId="3DABC34A" w:rsidR="00D449D6" w:rsidRPr="00D449D6" w:rsidRDefault="00D449D6" w:rsidP="00D449D6">
            <w:pPr>
              <w:rPr>
                <w:rFonts w:cstheme="minorHAnsi"/>
                <w:sz w:val="24"/>
                <w:szCs w:val="24"/>
              </w:rPr>
            </w:pP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 zna historię produkcji papieru,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- potrafi wymienić surowce do produkcji papieru,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- potrafi prawidłowo zorganizować swoje stanowisko pracy,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- bezpiecznie i prawidłowo posługuje się narzędziami do obróbki papieru,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- potrafi docenić znaczenie lasów dla życia człowieka,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-rozumie skutki nieodpowiedzialnego pozyskiwania drewna,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- rozróżnia i prawidłowo nazywa podstawowe 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narzędzia do obróbki drewna,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-zna rośliny i zwierzęta, z których uzyskuje się włókna do produkcji materiałów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włókienniczych,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- rozumie znaczenie umieszczania metek ubraniowych,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- dba o ład i porządek na swoim stanowisku pracy,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- zna zasady zachowania się przy stole,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-zna zasady przygotowania posiłku,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- zna pojęcie dobowa norma energetyczna,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- rozumie znaczenie dokumentacji technicznej,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- wie w jaki sposób produkowany jest prąd elektryczny w elektrowni cieplnej,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-potrafi wymienić 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inne sposoby produkcji prądu elektrycznego,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- zna podstawowe symbole elektryczne,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- zna zasady rysowania symboli i schematów elektrycznych</w:t>
            </w:r>
          </w:p>
        </w:tc>
        <w:tc>
          <w:tcPr>
            <w:tcW w:w="1686" w:type="dxa"/>
          </w:tcPr>
          <w:p w14:paraId="028B08F5" w14:textId="304C7396" w:rsidR="00D449D6" w:rsidRPr="00D449D6" w:rsidRDefault="00D449D6" w:rsidP="00D449D6">
            <w:pPr>
              <w:rPr>
                <w:rFonts w:cstheme="minorHAnsi"/>
                <w:sz w:val="24"/>
                <w:szCs w:val="24"/>
              </w:rPr>
            </w:pPr>
            <w:r w:rsidRPr="00A60707">
              <w:rPr>
                <w:rFonts w:cstheme="minorHAnsi"/>
                <w:sz w:val="24"/>
                <w:szCs w:val="24"/>
              </w:rPr>
              <w:lastRenderedPageBreak/>
              <w:t>Uzyskuje uczeń, który nie zdobył wiadomości i umiejętności niezbędnych do dalszego kształcenia. W trakcie pracy na lekcji nie wykazuje zaangażowania, przeważnie jest nieprzygotowany do zajęć i lekceważy podstawowe obowiązki szkolne.</w:t>
            </w:r>
          </w:p>
        </w:tc>
      </w:tr>
      <w:tr w:rsidR="00D449D6" w:rsidRPr="00D449D6" w14:paraId="5C02C75E" w14:textId="77777777" w:rsidTr="00D449D6">
        <w:trPr>
          <w:trHeight w:val="617"/>
        </w:trPr>
        <w:tc>
          <w:tcPr>
            <w:tcW w:w="1522" w:type="dxa"/>
          </w:tcPr>
          <w:p w14:paraId="45135163" w14:textId="2FB198B0" w:rsidR="00D449D6" w:rsidRPr="00D449D6" w:rsidRDefault="00D449D6" w:rsidP="00D449D6">
            <w:pPr>
              <w:rPr>
                <w:rFonts w:cstheme="minorHAnsi"/>
                <w:sz w:val="24"/>
                <w:szCs w:val="24"/>
              </w:rPr>
            </w:pPr>
            <w:r w:rsidRPr="00D449D6">
              <w:rPr>
                <w:rFonts w:cstheme="minorHAnsi"/>
                <w:sz w:val="24"/>
                <w:szCs w:val="24"/>
              </w:rPr>
              <w:lastRenderedPageBreak/>
              <w:t>Rysunek Techniczny</w:t>
            </w:r>
          </w:p>
        </w:tc>
        <w:tc>
          <w:tcPr>
            <w:tcW w:w="2269" w:type="dxa"/>
          </w:tcPr>
          <w:p w14:paraId="11262101" w14:textId="65C0FBCA" w:rsidR="00D449D6" w:rsidRPr="00D449D6" w:rsidRDefault="00D449D6" w:rsidP="00D449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wykreślić w rzutach prostokątnych bryłę składającą się z czterech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prostopadłościanów,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sym w:font="Symbol" w:char="F0AB"/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dorysować trzeci rzut na podstawie podanych dwóch rzutów,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wskazać błędy w rzutowaniu i wymiarowaniu,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wykonać bryły (składające się z trzech lub czterech prostopadłościanów) z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plasteliny na podstawie dwóch rzutów,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  <w:tc>
          <w:tcPr>
            <w:tcW w:w="2046" w:type="dxa"/>
          </w:tcPr>
          <w:p w14:paraId="7F1C7434" w14:textId="3223C6C3" w:rsidR="00D449D6" w:rsidRPr="00D449D6" w:rsidRDefault="00D449D6" w:rsidP="00D449D6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potrafi przygotować dokumentację techniczną,</w:t>
            </w:r>
          </w:p>
          <w:p w14:paraId="7ECCD543" w14:textId="218CF345" w:rsidR="00D449D6" w:rsidRPr="00D449D6" w:rsidRDefault="00D449D6" w:rsidP="00D449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31E6A7F" w14:textId="02D0653F" w:rsidR="00D449D6" w:rsidRPr="00D449D6" w:rsidRDefault="00D449D6" w:rsidP="00D449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zna zasady rysowania w rzutach prostokątnych,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- 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zna rodzaje pisma technicznego,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wykonać proste bryły 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(składające się z dwóch prostopadłościanów) z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plasteliny na podstawie trzech rzutów prostokątnych,</w:t>
            </w:r>
          </w:p>
        </w:tc>
        <w:tc>
          <w:tcPr>
            <w:tcW w:w="2225" w:type="dxa"/>
          </w:tcPr>
          <w:p w14:paraId="10E8470E" w14:textId="34CCAC58" w:rsidR="00D449D6" w:rsidRPr="00D449D6" w:rsidRDefault="00D449D6" w:rsidP="00D449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rozumie znaczenie norm w technice,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zna elementy rysunku technicznego,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zna zasady wykreślania rysunku 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technicznego,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wykonać prostopadłościan z plasteliny na podstawie trzech rzutów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prostokątnych z zachowaniem wymiarów</w:t>
            </w:r>
          </w:p>
        </w:tc>
        <w:tc>
          <w:tcPr>
            <w:tcW w:w="2300" w:type="dxa"/>
          </w:tcPr>
          <w:p w14:paraId="39FAB16A" w14:textId="61D42C49" w:rsidR="00D449D6" w:rsidRPr="00D449D6" w:rsidRDefault="00D449D6" w:rsidP="00D449D6">
            <w:pPr>
              <w:rPr>
                <w:rFonts w:cstheme="minorHAnsi"/>
                <w:sz w:val="24"/>
                <w:szCs w:val="24"/>
              </w:rPr>
            </w:pP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rozumie znaczenie dokumentacji technicznej,</w:t>
            </w:r>
          </w:p>
        </w:tc>
        <w:tc>
          <w:tcPr>
            <w:tcW w:w="1686" w:type="dxa"/>
          </w:tcPr>
          <w:p w14:paraId="6174F45D" w14:textId="39508A3E" w:rsidR="00D449D6" w:rsidRPr="00D449D6" w:rsidRDefault="00D449D6" w:rsidP="00D449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49D6" w:rsidRPr="00D449D6" w14:paraId="566D57BC" w14:textId="77777777" w:rsidTr="00D449D6">
        <w:trPr>
          <w:trHeight w:val="617"/>
        </w:trPr>
        <w:tc>
          <w:tcPr>
            <w:tcW w:w="1522" w:type="dxa"/>
          </w:tcPr>
          <w:p w14:paraId="71A73990" w14:textId="048CAAC0" w:rsidR="00D449D6" w:rsidRPr="00D449D6" w:rsidRDefault="00D449D6" w:rsidP="00D449D6">
            <w:pPr>
              <w:rPr>
                <w:rFonts w:cstheme="minorHAnsi"/>
                <w:sz w:val="24"/>
                <w:szCs w:val="24"/>
              </w:rPr>
            </w:pPr>
            <w:r w:rsidRPr="00D449D6">
              <w:rPr>
                <w:rFonts w:cstheme="minorHAnsi"/>
                <w:sz w:val="24"/>
                <w:szCs w:val="24"/>
              </w:rPr>
              <w:t>ABC zdrowego życia</w:t>
            </w:r>
          </w:p>
        </w:tc>
        <w:tc>
          <w:tcPr>
            <w:tcW w:w="2269" w:type="dxa"/>
          </w:tcPr>
          <w:p w14:paraId="3758300A" w14:textId="056C9885" w:rsidR="00D449D6" w:rsidRPr="00D449D6" w:rsidRDefault="00D449D6" w:rsidP="00D449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wyjaśnić pojęcia: konserwanty, polepszacze,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sym w:font="Symbol" w:char="F0AB"/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omówić sposoby konserwowania żywności,</w:t>
            </w:r>
          </w:p>
        </w:tc>
        <w:tc>
          <w:tcPr>
            <w:tcW w:w="2046" w:type="dxa"/>
          </w:tcPr>
          <w:p w14:paraId="72092695" w14:textId="5A0147B3" w:rsidR="00D449D6" w:rsidRPr="00D449D6" w:rsidRDefault="00D449D6" w:rsidP="00D449D6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wytłumaczyć związek między produkcją, np. prądu elektrycznego, a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zanieczyszczeniem środowiska,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wytłumaczyć związek między produkcją papieru a zmianami środowiska,</w:t>
            </w:r>
          </w:p>
          <w:p w14:paraId="4D37CAAC" w14:textId="7EAB9E4B" w:rsidR="00D449D6" w:rsidRPr="00D449D6" w:rsidRDefault="00D449D6" w:rsidP="00D449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wskazać sposoby zagospodarowania odpadków produktów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żywnościowych,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wyjaśnić pojęcie zdrowa żywność,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zna podstawowe witaminy i składniki mineralne oraz ich rolę w organizmie,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obliczyć wartość energetyczną przygotowanej potrawy,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zna skutki nieprawidłowego odżywiania się,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wyjaśnić pojęcie dieta</w:t>
            </w:r>
          </w:p>
        </w:tc>
        <w:tc>
          <w:tcPr>
            <w:tcW w:w="2269" w:type="dxa"/>
          </w:tcPr>
          <w:p w14:paraId="7066F68F" w14:textId="3E25127B" w:rsidR="00D449D6" w:rsidRPr="00D449D6" w:rsidRDefault="00D449D6" w:rsidP="00D449D6">
            <w:pPr>
              <w:rPr>
                <w:rFonts w:cstheme="minorHAnsi"/>
                <w:sz w:val="24"/>
                <w:szCs w:val="24"/>
              </w:rPr>
            </w:pP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odczytać symbole recyklingu na opakowaniach,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zna przyczyny powstawania dziury ozonowej i efektu cieplarnianego,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zna odpady szczególnie niebezpieczne dla środowiska i miejsca ich składowania,</w:t>
            </w:r>
          </w:p>
        </w:tc>
        <w:tc>
          <w:tcPr>
            <w:tcW w:w="2225" w:type="dxa"/>
          </w:tcPr>
          <w:p w14:paraId="6BCD581A" w14:textId="3CC6FFD5" w:rsidR="00D449D6" w:rsidRPr="00D449D6" w:rsidRDefault="00D449D6" w:rsidP="00D449D6">
            <w:pP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wymienić surowce wtórne, które można odzyskać w gospodarstwie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domowym,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wie, w jaki sposób ograniczyć „produkcję śmieci” w swoim gospodarstwie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domowym,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rozumie sens racjonalnego 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korzystania z energii elektrycznej, gazu, wody,</w:t>
            </w:r>
          </w:p>
          <w:p w14:paraId="390DB021" w14:textId="0B84ACC3" w:rsidR="00D449D6" w:rsidRPr="00D449D6" w:rsidRDefault="00D449D6" w:rsidP="00D449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rozumie znaczenie i rolę w organizmie poszczególnych składników pokarmowych,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wskazać źródło występowania poszczególnych składników pokarmowych,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zna zasady kulturalnego podawania i spożywania posiłku,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samodzielnie przygotować posiłek,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potrafi odczytać kaloryczność produktów z książki kucharskiej,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  <w:tc>
          <w:tcPr>
            <w:tcW w:w="2300" w:type="dxa"/>
          </w:tcPr>
          <w:p w14:paraId="5D2AB648" w14:textId="0F08563D" w:rsidR="00D449D6" w:rsidRPr="00D449D6" w:rsidRDefault="00D449D6" w:rsidP="00D449D6">
            <w:pPr>
              <w:rPr>
                <w:rFonts w:cstheme="minorHAnsi"/>
                <w:sz w:val="24"/>
                <w:szCs w:val="24"/>
              </w:rPr>
            </w:pP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-rozumie znaczenie ochrony środowiska,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- potrafi określić źródła zanieczyszczenia środowiska,</w:t>
            </w: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br/>
              <w:t>- rozumie znaczenie segregacji śmieci</w:t>
            </w:r>
          </w:p>
        </w:tc>
        <w:tc>
          <w:tcPr>
            <w:tcW w:w="1686" w:type="dxa"/>
          </w:tcPr>
          <w:p w14:paraId="4A9FCF42" w14:textId="5D4A8620" w:rsidR="00D449D6" w:rsidRPr="00D449D6" w:rsidRDefault="00D449D6" w:rsidP="00D449D6">
            <w:pPr>
              <w:rPr>
                <w:rFonts w:cstheme="minorHAnsi"/>
                <w:sz w:val="24"/>
                <w:szCs w:val="24"/>
              </w:rPr>
            </w:pPr>
            <w:r w:rsidRPr="00D449D6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</w:p>
        </w:tc>
      </w:tr>
    </w:tbl>
    <w:p w14:paraId="219367AF" w14:textId="77777777" w:rsidR="002279EF" w:rsidRPr="00D449D6" w:rsidRDefault="002279EF">
      <w:pPr>
        <w:rPr>
          <w:rFonts w:cstheme="minorHAnsi"/>
          <w:sz w:val="24"/>
          <w:szCs w:val="24"/>
        </w:rPr>
      </w:pPr>
    </w:p>
    <w:sectPr w:rsidR="002279EF" w:rsidRPr="00D449D6" w:rsidSect="00E171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EF"/>
    <w:rsid w:val="002279EF"/>
    <w:rsid w:val="00570113"/>
    <w:rsid w:val="00927077"/>
    <w:rsid w:val="00D449D6"/>
    <w:rsid w:val="00DE385A"/>
    <w:rsid w:val="00E1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9254"/>
  <w15:chartTrackingRefBased/>
  <w15:docId w15:val="{65D3F913-E0A0-4F14-B34A-3B9D2BDE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EE07-8541-4A5B-9B65-ED81510C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Bobrycz-Kiliś</dc:creator>
  <cp:keywords/>
  <dc:description/>
  <cp:lastModifiedBy>Iwona Bobrycz-Kiliś</cp:lastModifiedBy>
  <cp:revision>2</cp:revision>
  <dcterms:created xsi:type="dcterms:W3CDTF">2023-04-25T15:18:00Z</dcterms:created>
  <dcterms:modified xsi:type="dcterms:W3CDTF">2023-06-03T15:00:00Z</dcterms:modified>
</cp:coreProperties>
</file>